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2558A2" w14:textId="77777777" w:rsidR="00E970AA" w:rsidRPr="00490E3E" w:rsidRDefault="00E970AA" w:rsidP="00E970AA">
      <w:pPr>
        <w:jc w:val="center"/>
        <w:rPr>
          <w:rFonts w:ascii="Times New Roman" w:hAnsi="Times New Roman" w:cs="Times New Roman"/>
          <w:b/>
          <w:sz w:val="24"/>
          <w:szCs w:val="24"/>
        </w:rPr>
      </w:pPr>
      <w:r w:rsidRPr="00490E3E">
        <w:rPr>
          <w:rFonts w:ascii="Times New Roman" w:hAnsi="Times New Roman" w:cs="Times New Roman"/>
          <w:b/>
          <w:sz w:val="24"/>
          <w:szCs w:val="24"/>
        </w:rPr>
        <w:t>Specyfikacja przedmiotu zamówienia</w:t>
      </w:r>
    </w:p>
    <w:p w14:paraId="6E2558A3" w14:textId="77777777" w:rsidR="000439CF" w:rsidRPr="00490E3E" w:rsidRDefault="001B0B6B" w:rsidP="00F2591C">
      <w:pPr>
        <w:spacing w:after="0"/>
        <w:jc w:val="both"/>
        <w:rPr>
          <w:rFonts w:ascii="Times New Roman" w:hAnsi="Times New Roman" w:cs="Times New Roman"/>
          <w:b/>
        </w:rPr>
      </w:pPr>
      <w:r w:rsidRPr="00490E3E">
        <w:rPr>
          <w:rFonts w:ascii="Times New Roman" w:hAnsi="Times New Roman" w:cs="Times New Roman"/>
        </w:rPr>
        <w:t>Przedmiotem zamówienia jest</w:t>
      </w:r>
      <w:r w:rsidR="00371514" w:rsidRPr="00490E3E">
        <w:rPr>
          <w:rFonts w:ascii="Times New Roman" w:hAnsi="Times New Roman" w:cs="Times New Roman"/>
        </w:rPr>
        <w:t xml:space="preserve"> </w:t>
      </w:r>
      <w:r w:rsidR="00F2591C" w:rsidRPr="00490E3E">
        <w:rPr>
          <w:rFonts w:ascii="Times New Roman" w:hAnsi="Times New Roman" w:cs="Times New Roman"/>
          <w:b/>
        </w:rPr>
        <w:t xml:space="preserve">„Dostawa elementów instalacji teletechnicznej w zakresie instalacji antywłamaniowej, monitoringu </w:t>
      </w:r>
      <w:r w:rsidR="00F2591C" w:rsidRPr="00490E3E">
        <w:rPr>
          <w:rFonts w:ascii="Times New Roman" w:hAnsi="Times New Roman" w:cs="Times New Roman"/>
          <w:b/>
        </w:rPr>
        <w:br/>
        <w:t>i oświetlenia zewnętrznego dla Politechniki Warszawskiej Filii w Płocku”</w:t>
      </w:r>
      <w:r w:rsidRPr="00490E3E">
        <w:rPr>
          <w:rFonts w:ascii="Times New Roman" w:hAnsi="Times New Roman" w:cs="Times New Roman"/>
          <w:b/>
        </w:rPr>
        <w:t xml:space="preserve">, </w:t>
      </w:r>
      <w:r w:rsidR="00152EA9" w:rsidRPr="00490E3E">
        <w:rPr>
          <w:rFonts w:ascii="Times New Roman" w:hAnsi="Times New Roman" w:cs="Times New Roman"/>
        </w:rPr>
        <w:t>spełniając</w:t>
      </w:r>
      <w:r w:rsidR="00FA6237" w:rsidRPr="00490E3E">
        <w:rPr>
          <w:rFonts w:ascii="Times New Roman" w:hAnsi="Times New Roman" w:cs="Times New Roman"/>
        </w:rPr>
        <w:t>ego</w:t>
      </w:r>
      <w:r w:rsidR="00152EA9" w:rsidRPr="00490E3E">
        <w:rPr>
          <w:rFonts w:ascii="Times New Roman" w:hAnsi="Times New Roman" w:cs="Times New Roman"/>
        </w:rPr>
        <w:t xml:space="preserve"> poniższe wymagania:</w:t>
      </w:r>
    </w:p>
    <w:p w14:paraId="6E2558A4" w14:textId="77777777" w:rsidR="001B0B6B" w:rsidRPr="00490E3E" w:rsidRDefault="001B0B6B" w:rsidP="00FA6237">
      <w:pPr>
        <w:spacing w:after="0" w:line="240" w:lineRule="auto"/>
        <w:rPr>
          <w:rFonts w:ascii="Times New Roman" w:hAnsi="Times New Roman" w:cs="Times New Roman"/>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4678"/>
        <w:gridCol w:w="3402"/>
        <w:gridCol w:w="811"/>
        <w:gridCol w:w="1417"/>
        <w:gridCol w:w="6"/>
        <w:gridCol w:w="1128"/>
        <w:gridCol w:w="6"/>
        <w:gridCol w:w="987"/>
        <w:gridCol w:w="6"/>
        <w:gridCol w:w="1026"/>
        <w:gridCol w:w="6"/>
      </w:tblGrid>
      <w:tr w:rsidR="00490E3E" w:rsidRPr="00490E3E" w14:paraId="6E2558AD" w14:textId="77777777" w:rsidTr="00583BAC">
        <w:trPr>
          <w:gridAfter w:val="1"/>
          <w:wAfter w:w="6" w:type="dxa"/>
          <w:jc w:val="center"/>
        </w:trPr>
        <w:tc>
          <w:tcPr>
            <w:tcW w:w="638" w:type="dxa"/>
            <w:vAlign w:val="center"/>
          </w:tcPr>
          <w:p w14:paraId="6E2558A5" w14:textId="77777777" w:rsidR="001B0B6B" w:rsidRPr="00490E3E" w:rsidRDefault="001B0B6B" w:rsidP="008B0FEC">
            <w:pPr>
              <w:pStyle w:val="Tytu"/>
              <w:outlineLvl w:val="0"/>
              <w:rPr>
                <w:b/>
                <w:bCs/>
                <w:sz w:val="22"/>
                <w:szCs w:val="22"/>
              </w:rPr>
            </w:pPr>
            <w:r w:rsidRPr="00490E3E">
              <w:rPr>
                <w:b/>
                <w:bCs/>
                <w:sz w:val="22"/>
                <w:szCs w:val="22"/>
              </w:rPr>
              <w:t>L.p.</w:t>
            </w:r>
          </w:p>
        </w:tc>
        <w:tc>
          <w:tcPr>
            <w:tcW w:w="4678" w:type="dxa"/>
            <w:vAlign w:val="center"/>
          </w:tcPr>
          <w:p w14:paraId="6E2558A6" w14:textId="77777777" w:rsidR="001B0B6B" w:rsidRPr="00490E3E" w:rsidRDefault="001B0B6B" w:rsidP="008B0FEC">
            <w:pPr>
              <w:pStyle w:val="Tytu"/>
              <w:outlineLvl w:val="0"/>
              <w:rPr>
                <w:b/>
                <w:bCs/>
                <w:sz w:val="22"/>
                <w:szCs w:val="22"/>
              </w:rPr>
            </w:pPr>
            <w:r w:rsidRPr="00490E3E">
              <w:rPr>
                <w:b/>
                <w:bCs/>
                <w:sz w:val="22"/>
                <w:szCs w:val="22"/>
              </w:rPr>
              <w:t>Opis przedmiotu zamówienia</w:t>
            </w:r>
          </w:p>
        </w:tc>
        <w:tc>
          <w:tcPr>
            <w:tcW w:w="3402" w:type="dxa"/>
            <w:vAlign w:val="center"/>
          </w:tcPr>
          <w:p w14:paraId="6E2558A7" w14:textId="77777777" w:rsidR="001B0B6B" w:rsidRPr="00490E3E" w:rsidRDefault="001B0B6B" w:rsidP="00B74179">
            <w:pPr>
              <w:pStyle w:val="Tytu"/>
              <w:outlineLvl w:val="0"/>
              <w:rPr>
                <w:b/>
                <w:bCs/>
                <w:sz w:val="22"/>
                <w:szCs w:val="22"/>
              </w:rPr>
            </w:pPr>
            <w:r w:rsidRPr="00490E3E">
              <w:rPr>
                <w:b/>
                <w:bCs/>
                <w:sz w:val="22"/>
                <w:szCs w:val="22"/>
              </w:rPr>
              <w:t>Parametry techniczne przedmiotu oferowane przez Wykonawcę</w:t>
            </w:r>
          </w:p>
        </w:tc>
        <w:tc>
          <w:tcPr>
            <w:tcW w:w="811" w:type="dxa"/>
            <w:vAlign w:val="center"/>
          </w:tcPr>
          <w:p w14:paraId="6E2558A8" w14:textId="77777777" w:rsidR="001B0B6B" w:rsidRPr="00490E3E" w:rsidRDefault="001B0B6B" w:rsidP="008B0FEC">
            <w:pPr>
              <w:pStyle w:val="Tytu"/>
              <w:outlineLvl w:val="0"/>
              <w:rPr>
                <w:b/>
                <w:bCs/>
                <w:sz w:val="22"/>
                <w:szCs w:val="22"/>
              </w:rPr>
            </w:pPr>
            <w:r w:rsidRPr="00490E3E">
              <w:rPr>
                <w:b/>
                <w:bCs/>
                <w:sz w:val="22"/>
                <w:szCs w:val="22"/>
              </w:rPr>
              <w:t>Ilość sztuk</w:t>
            </w:r>
          </w:p>
        </w:tc>
        <w:tc>
          <w:tcPr>
            <w:tcW w:w="1417" w:type="dxa"/>
            <w:vAlign w:val="center"/>
          </w:tcPr>
          <w:p w14:paraId="6E2558A9" w14:textId="77777777" w:rsidR="001B0B6B" w:rsidRPr="00490E3E" w:rsidRDefault="001B0B6B" w:rsidP="008B0FEC">
            <w:pPr>
              <w:pStyle w:val="Tytu"/>
              <w:outlineLvl w:val="0"/>
              <w:rPr>
                <w:b/>
                <w:bCs/>
                <w:sz w:val="22"/>
                <w:szCs w:val="22"/>
              </w:rPr>
            </w:pPr>
            <w:r w:rsidRPr="00490E3E">
              <w:rPr>
                <w:b/>
                <w:bCs/>
                <w:sz w:val="22"/>
                <w:szCs w:val="22"/>
              </w:rPr>
              <w:t>Cena jednostkowa netto</w:t>
            </w:r>
          </w:p>
        </w:tc>
        <w:tc>
          <w:tcPr>
            <w:tcW w:w="1134" w:type="dxa"/>
            <w:gridSpan w:val="2"/>
            <w:vAlign w:val="center"/>
          </w:tcPr>
          <w:p w14:paraId="6E2558AA" w14:textId="77777777" w:rsidR="001B0B6B" w:rsidRPr="00490E3E" w:rsidRDefault="001B0B6B" w:rsidP="008B0FEC">
            <w:pPr>
              <w:pStyle w:val="Tytu"/>
              <w:outlineLvl w:val="0"/>
              <w:rPr>
                <w:b/>
                <w:bCs/>
                <w:sz w:val="22"/>
                <w:szCs w:val="22"/>
              </w:rPr>
            </w:pPr>
            <w:r w:rsidRPr="00490E3E">
              <w:rPr>
                <w:b/>
                <w:bCs/>
                <w:sz w:val="22"/>
                <w:szCs w:val="22"/>
              </w:rPr>
              <w:t>Wartość netto</w:t>
            </w:r>
          </w:p>
        </w:tc>
        <w:tc>
          <w:tcPr>
            <w:tcW w:w="993" w:type="dxa"/>
            <w:gridSpan w:val="2"/>
            <w:vAlign w:val="center"/>
          </w:tcPr>
          <w:p w14:paraId="6E2558AB" w14:textId="77777777" w:rsidR="001B0B6B" w:rsidRPr="00490E3E" w:rsidRDefault="001B0B6B" w:rsidP="008B0FEC">
            <w:pPr>
              <w:pStyle w:val="Tytu"/>
              <w:outlineLvl w:val="0"/>
              <w:rPr>
                <w:b/>
                <w:bCs/>
                <w:sz w:val="22"/>
                <w:szCs w:val="22"/>
              </w:rPr>
            </w:pPr>
            <w:r w:rsidRPr="00490E3E">
              <w:rPr>
                <w:b/>
                <w:bCs/>
                <w:sz w:val="22"/>
                <w:szCs w:val="22"/>
              </w:rPr>
              <w:t>Podatek VAT</w:t>
            </w:r>
          </w:p>
        </w:tc>
        <w:tc>
          <w:tcPr>
            <w:tcW w:w="1032" w:type="dxa"/>
            <w:gridSpan w:val="2"/>
            <w:vAlign w:val="center"/>
          </w:tcPr>
          <w:p w14:paraId="6E2558AC" w14:textId="77777777" w:rsidR="001B0B6B" w:rsidRPr="00490E3E" w:rsidRDefault="001B0B6B" w:rsidP="008B0FEC">
            <w:pPr>
              <w:pStyle w:val="Tytu"/>
              <w:outlineLvl w:val="0"/>
              <w:rPr>
                <w:b/>
                <w:bCs/>
                <w:sz w:val="22"/>
                <w:szCs w:val="22"/>
              </w:rPr>
            </w:pPr>
            <w:r w:rsidRPr="00490E3E">
              <w:rPr>
                <w:b/>
                <w:bCs/>
                <w:sz w:val="22"/>
                <w:szCs w:val="22"/>
              </w:rPr>
              <w:t>Wartość brutto</w:t>
            </w:r>
          </w:p>
        </w:tc>
      </w:tr>
      <w:tr w:rsidR="00490E3E" w:rsidRPr="00490E3E" w14:paraId="6E2558B6" w14:textId="77777777" w:rsidTr="00583BAC">
        <w:trPr>
          <w:gridAfter w:val="1"/>
          <w:wAfter w:w="6" w:type="dxa"/>
          <w:jc w:val="center"/>
        </w:trPr>
        <w:tc>
          <w:tcPr>
            <w:tcW w:w="638" w:type="dxa"/>
            <w:vAlign w:val="center"/>
          </w:tcPr>
          <w:p w14:paraId="6E2558AE" w14:textId="77777777" w:rsidR="001B0B6B" w:rsidRPr="00490E3E" w:rsidRDefault="001B0B6B" w:rsidP="008B0FEC">
            <w:pPr>
              <w:pStyle w:val="Tytu"/>
              <w:outlineLvl w:val="0"/>
              <w:rPr>
                <w:b/>
                <w:bCs/>
                <w:sz w:val="22"/>
                <w:szCs w:val="22"/>
              </w:rPr>
            </w:pPr>
            <w:r w:rsidRPr="00490E3E">
              <w:rPr>
                <w:b/>
                <w:bCs/>
                <w:sz w:val="22"/>
                <w:szCs w:val="22"/>
              </w:rPr>
              <w:t>1</w:t>
            </w:r>
          </w:p>
        </w:tc>
        <w:tc>
          <w:tcPr>
            <w:tcW w:w="4678" w:type="dxa"/>
            <w:vAlign w:val="center"/>
          </w:tcPr>
          <w:p w14:paraId="6E2558AF" w14:textId="77777777" w:rsidR="001B0B6B" w:rsidRPr="00490E3E" w:rsidRDefault="001B0B6B" w:rsidP="008B0FEC">
            <w:pPr>
              <w:pStyle w:val="Tytu"/>
              <w:outlineLvl w:val="0"/>
              <w:rPr>
                <w:b/>
                <w:bCs/>
                <w:sz w:val="22"/>
                <w:szCs w:val="22"/>
              </w:rPr>
            </w:pPr>
            <w:r w:rsidRPr="00490E3E">
              <w:rPr>
                <w:b/>
                <w:bCs/>
                <w:sz w:val="22"/>
                <w:szCs w:val="22"/>
              </w:rPr>
              <w:t>2</w:t>
            </w:r>
          </w:p>
        </w:tc>
        <w:tc>
          <w:tcPr>
            <w:tcW w:w="3402" w:type="dxa"/>
            <w:vAlign w:val="center"/>
          </w:tcPr>
          <w:p w14:paraId="6E2558B0" w14:textId="77777777" w:rsidR="001B0B6B" w:rsidRPr="00490E3E" w:rsidRDefault="001B0B6B" w:rsidP="008B0FEC">
            <w:pPr>
              <w:pStyle w:val="Tytu"/>
              <w:outlineLvl w:val="0"/>
              <w:rPr>
                <w:b/>
                <w:bCs/>
                <w:sz w:val="22"/>
                <w:szCs w:val="22"/>
              </w:rPr>
            </w:pPr>
            <w:r w:rsidRPr="00490E3E">
              <w:rPr>
                <w:b/>
                <w:bCs/>
                <w:sz w:val="22"/>
                <w:szCs w:val="22"/>
              </w:rPr>
              <w:t>3</w:t>
            </w:r>
          </w:p>
        </w:tc>
        <w:tc>
          <w:tcPr>
            <w:tcW w:w="811" w:type="dxa"/>
            <w:vAlign w:val="center"/>
          </w:tcPr>
          <w:p w14:paraId="6E2558B1" w14:textId="77777777" w:rsidR="001B0B6B" w:rsidRPr="00490E3E" w:rsidRDefault="001B0B6B" w:rsidP="008B0FEC">
            <w:pPr>
              <w:pStyle w:val="Tytu"/>
              <w:outlineLvl w:val="0"/>
              <w:rPr>
                <w:b/>
                <w:bCs/>
                <w:sz w:val="22"/>
                <w:szCs w:val="22"/>
              </w:rPr>
            </w:pPr>
            <w:r w:rsidRPr="00490E3E">
              <w:rPr>
                <w:b/>
                <w:bCs/>
                <w:sz w:val="22"/>
                <w:szCs w:val="22"/>
              </w:rPr>
              <w:t>4</w:t>
            </w:r>
          </w:p>
        </w:tc>
        <w:tc>
          <w:tcPr>
            <w:tcW w:w="1417" w:type="dxa"/>
            <w:vAlign w:val="center"/>
          </w:tcPr>
          <w:p w14:paraId="6E2558B2" w14:textId="77777777" w:rsidR="001B0B6B" w:rsidRPr="00490E3E" w:rsidRDefault="001B0B6B" w:rsidP="008B0FEC">
            <w:pPr>
              <w:pStyle w:val="Tytu"/>
              <w:outlineLvl w:val="0"/>
              <w:rPr>
                <w:b/>
                <w:bCs/>
                <w:sz w:val="22"/>
                <w:szCs w:val="22"/>
              </w:rPr>
            </w:pPr>
            <w:r w:rsidRPr="00490E3E">
              <w:rPr>
                <w:b/>
                <w:bCs/>
                <w:sz w:val="22"/>
                <w:szCs w:val="22"/>
              </w:rPr>
              <w:t>5</w:t>
            </w:r>
          </w:p>
        </w:tc>
        <w:tc>
          <w:tcPr>
            <w:tcW w:w="1134" w:type="dxa"/>
            <w:gridSpan w:val="2"/>
            <w:vAlign w:val="center"/>
          </w:tcPr>
          <w:p w14:paraId="6E2558B3" w14:textId="77777777" w:rsidR="001B0B6B" w:rsidRPr="00490E3E" w:rsidRDefault="001B0B6B" w:rsidP="008B0FEC">
            <w:pPr>
              <w:pStyle w:val="Tytu"/>
              <w:outlineLvl w:val="0"/>
              <w:rPr>
                <w:b/>
                <w:bCs/>
                <w:sz w:val="22"/>
                <w:szCs w:val="22"/>
              </w:rPr>
            </w:pPr>
            <w:r w:rsidRPr="00490E3E">
              <w:rPr>
                <w:b/>
                <w:bCs/>
                <w:sz w:val="22"/>
                <w:szCs w:val="22"/>
              </w:rPr>
              <w:t>6=4*5</w:t>
            </w:r>
          </w:p>
        </w:tc>
        <w:tc>
          <w:tcPr>
            <w:tcW w:w="993" w:type="dxa"/>
            <w:gridSpan w:val="2"/>
            <w:vAlign w:val="center"/>
          </w:tcPr>
          <w:p w14:paraId="6E2558B4" w14:textId="77777777" w:rsidR="001B0B6B" w:rsidRPr="00490E3E" w:rsidRDefault="001B0B6B" w:rsidP="008B0FEC">
            <w:pPr>
              <w:pStyle w:val="Tytu"/>
              <w:outlineLvl w:val="0"/>
              <w:rPr>
                <w:b/>
                <w:bCs/>
                <w:sz w:val="22"/>
                <w:szCs w:val="22"/>
              </w:rPr>
            </w:pPr>
            <w:r w:rsidRPr="00490E3E">
              <w:rPr>
                <w:b/>
                <w:bCs/>
                <w:sz w:val="22"/>
                <w:szCs w:val="22"/>
              </w:rPr>
              <w:t>7</w:t>
            </w:r>
          </w:p>
        </w:tc>
        <w:tc>
          <w:tcPr>
            <w:tcW w:w="1032" w:type="dxa"/>
            <w:gridSpan w:val="2"/>
            <w:vAlign w:val="center"/>
          </w:tcPr>
          <w:p w14:paraId="6E2558B5" w14:textId="77777777" w:rsidR="001B0B6B" w:rsidRPr="00490E3E" w:rsidRDefault="001B0B6B" w:rsidP="008B0FEC">
            <w:pPr>
              <w:pStyle w:val="Tytu"/>
              <w:outlineLvl w:val="0"/>
              <w:rPr>
                <w:b/>
                <w:bCs/>
                <w:sz w:val="22"/>
                <w:szCs w:val="22"/>
              </w:rPr>
            </w:pPr>
            <w:r w:rsidRPr="00490E3E">
              <w:rPr>
                <w:b/>
                <w:bCs/>
                <w:sz w:val="22"/>
                <w:szCs w:val="22"/>
              </w:rPr>
              <w:t>8=6+7</w:t>
            </w:r>
          </w:p>
        </w:tc>
      </w:tr>
      <w:tr w:rsidR="00490E3E" w:rsidRPr="00490E3E" w14:paraId="6E2558E7" w14:textId="77777777" w:rsidTr="00583BAC">
        <w:trPr>
          <w:gridAfter w:val="1"/>
          <w:wAfter w:w="6" w:type="dxa"/>
          <w:trHeight w:val="557"/>
          <w:jc w:val="center"/>
        </w:trPr>
        <w:tc>
          <w:tcPr>
            <w:tcW w:w="638" w:type="dxa"/>
            <w:vAlign w:val="center"/>
          </w:tcPr>
          <w:p w14:paraId="6E2558B7" w14:textId="77777777" w:rsidR="001B0B6B" w:rsidRPr="00490E3E" w:rsidRDefault="001B0B6B" w:rsidP="008B0FEC">
            <w:pPr>
              <w:pStyle w:val="Tytu"/>
              <w:outlineLvl w:val="0"/>
              <w:rPr>
                <w:rFonts w:asciiTheme="minorHAnsi" w:hAnsiTheme="minorHAnsi" w:cstheme="minorHAnsi"/>
                <w:bCs/>
                <w:sz w:val="20"/>
                <w:szCs w:val="20"/>
              </w:rPr>
            </w:pPr>
            <w:r w:rsidRPr="00490E3E">
              <w:rPr>
                <w:rFonts w:asciiTheme="minorHAnsi" w:hAnsiTheme="minorHAnsi" w:cstheme="minorHAnsi"/>
                <w:bCs/>
                <w:sz w:val="20"/>
                <w:szCs w:val="20"/>
              </w:rPr>
              <w:t>1</w:t>
            </w:r>
          </w:p>
        </w:tc>
        <w:tc>
          <w:tcPr>
            <w:tcW w:w="4678" w:type="dxa"/>
            <w:vAlign w:val="center"/>
          </w:tcPr>
          <w:p w14:paraId="6E2558E0" w14:textId="070B0C43" w:rsidR="001B259B" w:rsidRPr="00490E3E" w:rsidRDefault="00583BAC" w:rsidP="00B74179">
            <w:pPr>
              <w:spacing w:after="0" w:line="240" w:lineRule="auto"/>
              <w:rPr>
                <w:rFonts w:cstheme="minorHAnsi"/>
                <w:sz w:val="20"/>
                <w:szCs w:val="20"/>
              </w:rPr>
            </w:pPr>
            <w:r w:rsidRPr="00490E3E">
              <w:rPr>
                <w:rFonts w:cstheme="minorHAnsi"/>
                <w:b/>
                <w:sz w:val="20"/>
                <w:szCs w:val="20"/>
                <w:u w:val="single"/>
              </w:rPr>
              <w:t xml:space="preserve">Licencje NUUO CRYSTAL ENTERPRISE do posiadanego przez Zamawiającego rejestratora </w:t>
            </w:r>
            <w:proofErr w:type="spellStart"/>
            <w:r w:rsidRPr="00490E3E">
              <w:rPr>
                <w:rFonts w:cstheme="minorHAnsi"/>
                <w:b/>
                <w:sz w:val="20"/>
                <w:szCs w:val="20"/>
                <w:u w:val="single"/>
              </w:rPr>
              <w:t>Nuuo</w:t>
            </w:r>
            <w:proofErr w:type="spellEnd"/>
            <w:r w:rsidRPr="00490E3E">
              <w:rPr>
                <w:rFonts w:cstheme="minorHAnsi"/>
                <w:b/>
                <w:sz w:val="20"/>
                <w:szCs w:val="20"/>
                <w:u w:val="single"/>
              </w:rPr>
              <w:t xml:space="preserve"> </w:t>
            </w:r>
            <w:proofErr w:type="spellStart"/>
            <w:r w:rsidRPr="00490E3E">
              <w:rPr>
                <w:rFonts w:cstheme="minorHAnsi"/>
                <w:b/>
                <w:sz w:val="20"/>
                <w:szCs w:val="20"/>
                <w:u w:val="single"/>
              </w:rPr>
              <w:t>Crystal</w:t>
            </w:r>
            <w:proofErr w:type="spellEnd"/>
            <w:r w:rsidRPr="00490E3E">
              <w:rPr>
                <w:rFonts w:cstheme="minorHAnsi"/>
                <w:b/>
                <w:sz w:val="20"/>
                <w:szCs w:val="20"/>
                <w:u w:val="single"/>
              </w:rPr>
              <w:t xml:space="preserve"> 8000</w:t>
            </w:r>
          </w:p>
        </w:tc>
        <w:tc>
          <w:tcPr>
            <w:tcW w:w="3402" w:type="dxa"/>
          </w:tcPr>
          <w:p w14:paraId="6E2558E1" w14:textId="77777777" w:rsidR="001B0B6B" w:rsidRPr="00490E3E" w:rsidRDefault="001B0B6B" w:rsidP="001B259B">
            <w:pPr>
              <w:rPr>
                <w:bCs/>
              </w:rPr>
            </w:pPr>
          </w:p>
        </w:tc>
        <w:tc>
          <w:tcPr>
            <w:tcW w:w="811" w:type="dxa"/>
            <w:vAlign w:val="center"/>
          </w:tcPr>
          <w:p w14:paraId="6E2558E2" w14:textId="1390E242" w:rsidR="001B0B6B" w:rsidRPr="00490E3E" w:rsidRDefault="0003294F" w:rsidP="008B0FEC">
            <w:pPr>
              <w:pStyle w:val="Tytu"/>
              <w:spacing w:line="276" w:lineRule="auto"/>
              <w:outlineLvl w:val="0"/>
              <w:rPr>
                <w:bCs/>
                <w:sz w:val="22"/>
                <w:szCs w:val="22"/>
              </w:rPr>
            </w:pPr>
            <w:r w:rsidRPr="00490E3E">
              <w:rPr>
                <w:bCs/>
                <w:sz w:val="22"/>
                <w:szCs w:val="22"/>
              </w:rPr>
              <w:t>30</w:t>
            </w:r>
          </w:p>
        </w:tc>
        <w:tc>
          <w:tcPr>
            <w:tcW w:w="1417" w:type="dxa"/>
          </w:tcPr>
          <w:p w14:paraId="6E2558E3" w14:textId="77777777" w:rsidR="001B0B6B" w:rsidRPr="00490E3E" w:rsidRDefault="001B0B6B" w:rsidP="008B0FEC">
            <w:pPr>
              <w:pStyle w:val="Tytu"/>
              <w:spacing w:line="276" w:lineRule="auto"/>
              <w:jc w:val="left"/>
              <w:outlineLvl w:val="0"/>
              <w:rPr>
                <w:b/>
                <w:bCs/>
                <w:sz w:val="22"/>
                <w:szCs w:val="22"/>
              </w:rPr>
            </w:pPr>
          </w:p>
        </w:tc>
        <w:tc>
          <w:tcPr>
            <w:tcW w:w="1134" w:type="dxa"/>
            <w:gridSpan w:val="2"/>
          </w:tcPr>
          <w:p w14:paraId="6E2558E4" w14:textId="77777777" w:rsidR="001B0B6B" w:rsidRPr="00490E3E" w:rsidRDefault="001B0B6B" w:rsidP="008B0FEC">
            <w:pPr>
              <w:pStyle w:val="Tytu"/>
              <w:spacing w:line="276" w:lineRule="auto"/>
              <w:jc w:val="left"/>
              <w:outlineLvl w:val="0"/>
              <w:rPr>
                <w:b/>
                <w:bCs/>
                <w:sz w:val="22"/>
                <w:szCs w:val="22"/>
              </w:rPr>
            </w:pPr>
          </w:p>
        </w:tc>
        <w:tc>
          <w:tcPr>
            <w:tcW w:w="993" w:type="dxa"/>
            <w:gridSpan w:val="2"/>
          </w:tcPr>
          <w:p w14:paraId="6E2558E5" w14:textId="77777777" w:rsidR="001B0B6B" w:rsidRPr="00490E3E" w:rsidRDefault="001B0B6B" w:rsidP="008B0FEC">
            <w:pPr>
              <w:pStyle w:val="Tytu"/>
              <w:spacing w:line="276" w:lineRule="auto"/>
              <w:jc w:val="left"/>
              <w:outlineLvl w:val="0"/>
              <w:rPr>
                <w:b/>
                <w:bCs/>
                <w:sz w:val="22"/>
                <w:szCs w:val="22"/>
              </w:rPr>
            </w:pPr>
          </w:p>
        </w:tc>
        <w:tc>
          <w:tcPr>
            <w:tcW w:w="1032" w:type="dxa"/>
            <w:gridSpan w:val="2"/>
          </w:tcPr>
          <w:p w14:paraId="6E2558E6" w14:textId="77777777" w:rsidR="001B0B6B" w:rsidRPr="00490E3E" w:rsidRDefault="001B0B6B" w:rsidP="008B0FEC">
            <w:pPr>
              <w:pStyle w:val="Tytu"/>
              <w:spacing w:line="276" w:lineRule="auto"/>
              <w:jc w:val="left"/>
              <w:outlineLvl w:val="0"/>
              <w:rPr>
                <w:b/>
                <w:bCs/>
                <w:sz w:val="22"/>
                <w:szCs w:val="22"/>
              </w:rPr>
            </w:pPr>
          </w:p>
        </w:tc>
      </w:tr>
      <w:tr w:rsidR="00490E3E" w:rsidRPr="00490E3E" w14:paraId="1A3929D5" w14:textId="77777777" w:rsidTr="00583BAC">
        <w:trPr>
          <w:gridAfter w:val="1"/>
          <w:wAfter w:w="6" w:type="dxa"/>
          <w:trHeight w:val="557"/>
          <w:jc w:val="center"/>
        </w:trPr>
        <w:tc>
          <w:tcPr>
            <w:tcW w:w="638" w:type="dxa"/>
            <w:vAlign w:val="center"/>
          </w:tcPr>
          <w:p w14:paraId="116DDC9A" w14:textId="7B5C15F6" w:rsidR="00583BAC" w:rsidRPr="00490E3E" w:rsidRDefault="00583BAC" w:rsidP="008B0FEC">
            <w:pPr>
              <w:pStyle w:val="Tytu"/>
              <w:outlineLvl w:val="0"/>
              <w:rPr>
                <w:rFonts w:asciiTheme="minorHAnsi" w:hAnsiTheme="minorHAnsi" w:cstheme="minorHAnsi"/>
                <w:bCs/>
                <w:sz w:val="20"/>
                <w:szCs w:val="20"/>
              </w:rPr>
            </w:pPr>
            <w:r w:rsidRPr="00490E3E">
              <w:rPr>
                <w:rFonts w:asciiTheme="minorHAnsi" w:hAnsiTheme="minorHAnsi" w:cstheme="minorHAnsi"/>
                <w:bCs/>
                <w:sz w:val="20"/>
                <w:szCs w:val="20"/>
              </w:rPr>
              <w:t xml:space="preserve">2 </w:t>
            </w:r>
          </w:p>
        </w:tc>
        <w:tc>
          <w:tcPr>
            <w:tcW w:w="4678" w:type="dxa"/>
            <w:vAlign w:val="center"/>
          </w:tcPr>
          <w:p w14:paraId="6DB2EB62" w14:textId="77777777" w:rsidR="00583BAC" w:rsidRPr="00490E3E" w:rsidRDefault="00583BAC" w:rsidP="00583BAC">
            <w:pPr>
              <w:spacing w:after="0"/>
              <w:rPr>
                <w:rFonts w:cstheme="minorHAnsi"/>
                <w:b/>
                <w:sz w:val="20"/>
                <w:szCs w:val="20"/>
              </w:rPr>
            </w:pPr>
            <w:r w:rsidRPr="00490E3E">
              <w:rPr>
                <w:rFonts w:cstheme="minorHAnsi"/>
                <w:b/>
                <w:sz w:val="20"/>
                <w:szCs w:val="20"/>
              </w:rPr>
              <w:t>Stacja podglądu</w:t>
            </w:r>
          </w:p>
          <w:p w14:paraId="3EB4B9A4" w14:textId="41062049" w:rsidR="00583BAC" w:rsidRPr="00490E3E" w:rsidRDefault="00583BAC" w:rsidP="00583BAC">
            <w:pPr>
              <w:rPr>
                <w:rFonts w:cstheme="minorHAnsi"/>
                <w:sz w:val="20"/>
                <w:szCs w:val="20"/>
              </w:rPr>
            </w:pPr>
            <w:r w:rsidRPr="00490E3E">
              <w:rPr>
                <w:rFonts w:cstheme="minorHAnsi"/>
                <w:sz w:val="20"/>
                <w:szCs w:val="20"/>
              </w:rPr>
              <w:t>- Obudowa typu Micro o wymiarach nie większych niż 20cmx4cmx18cm z możliwością montażu do monitora na uchwyt VESA, a także z możliwością montażu pod blatem biurka;</w:t>
            </w:r>
            <w:r w:rsidRPr="00490E3E">
              <w:rPr>
                <w:rFonts w:cstheme="minorHAnsi"/>
                <w:sz w:val="20"/>
                <w:szCs w:val="20"/>
              </w:rPr>
              <w:br/>
              <w:t xml:space="preserve">- Procesor wielordzeniowy ze zintegrowaną grafiką, osiągający w teście </w:t>
            </w:r>
            <w:proofErr w:type="spellStart"/>
            <w:r w:rsidRPr="00490E3E">
              <w:rPr>
                <w:rFonts w:cstheme="minorHAnsi"/>
                <w:sz w:val="20"/>
                <w:szCs w:val="20"/>
              </w:rPr>
              <w:t>PassMark</w:t>
            </w:r>
            <w:proofErr w:type="spellEnd"/>
            <w:r w:rsidRPr="00490E3E">
              <w:rPr>
                <w:rFonts w:cstheme="minorHAnsi"/>
                <w:sz w:val="20"/>
                <w:szCs w:val="20"/>
              </w:rPr>
              <w:t xml:space="preserve"> CPU Mark wynik min. 4230 punktów;</w:t>
            </w:r>
            <w:r w:rsidRPr="00490E3E">
              <w:rPr>
                <w:rFonts w:cstheme="minorHAnsi"/>
                <w:sz w:val="20"/>
                <w:szCs w:val="20"/>
              </w:rPr>
              <w:br/>
              <w:t>- Pamięć RAM 8GB DDR4 21330MHz;</w:t>
            </w:r>
            <w:r w:rsidRPr="00490E3E">
              <w:rPr>
                <w:rFonts w:cstheme="minorHAnsi"/>
                <w:sz w:val="20"/>
                <w:szCs w:val="20"/>
              </w:rPr>
              <w:br/>
              <w:t xml:space="preserve">- Pamięć masowa 128GB SSD; </w:t>
            </w:r>
            <w:r w:rsidRPr="00490E3E">
              <w:rPr>
                <w:rFonts w:cstheme="minorHAnsi"/>
                <w:sz w:val="20"/>
                <w:szCs w:val="20"/>
              </w:rPr>
              <w:br/>
              <w:t xml:space="preserve">- Oferowana karta graficzna musi osiągać w teście </w:t>
            </w:r>
            <w:proofErr w:type="spellStart"/>
            <w:r w:rsidRPr="00490E3E">
              <w:rPr>
                <w:rFonts w:cstheme="minorHAnsi"/>
                <w:sz w:val="20"/>
                <w:szCs w:val="20"/>
              </w:rPr>
              <w:t>PassMark</w:t>
            </w:r>
            <w:proofErr w:type="spellEnd"/>
            <w:r w:rsidRPr="00490E3E">
              <w:rPr>
                <w:rFonts w:cstheme="minorHAnsi"/>
                <w:sz w:val="20"/>
                <w:szCs w:val="20"/>
              </w:rPr>
              <w:t xml:space="preserve"> Performance Test co najmniej wynik 1100 punktów w G3D Rating, wynik dostępny na stronie: http://www.videocardbenchmark.net/gpu_list.php </w:t>
            </w:r>
            <w:r w:rsidRPr="00490E3E">
              <w:rPr>
                <w:rFonts w:cstheme="minorHAnsi"/>
                <w:sz w:val="20"/>
                <w:szCs w:val="20"/>
              </w:rPr>
              <w:br/>
              <w:t xml:space="preserve">- Karta dźwiękowa zintegrowana z płytą główną, zgodna z High Definition z obsługą 5.1 </w:t>
            </w:r>
            <w:r w:rsidRPr="00490E3E">
              <w:rPr>
                <w:rFonts w:cstheme="minorHAnsi"/>
                <w:sz w:val="20"/>
                <w:szCs w:val="20"/>
              </w:rPr>
              <w:br/>
              <w:t xml:space="preserve">- Potwierdzenie kompatybilności komputera na daną platformę systemową (wydruk ze strony). Zainstalowany i aktywowany system operacyjny Windows 10 Pro pozwalający na instalacją aplikacji klienckiej posiadanego przez Zamawiającego rejestratora IP </w:t>
            </w:r>
            <w:r w:rsidRPr="00490E3E">
              <w:rPr>
                <w:rFonts w:cstheme="minorHAnsi"/>
                <w:sz w:val="20"/>
                <w:szCs w:val="20"/>
              </w:rPr>
              <w:br/>
              <w:t xml:space="preserve">- Ukryty w laminacie płyty głównej dedykowany układ sprzętowy służący do tworzenia i zarządzania wygenerowanymi przez komputer kluczami szyfrowania. Zabezpieczenie to musi posiadać </w:t>
            </w:r>
            <w:r w:rsidRPr="00490E3E">
              <w:rPr>
                <w:rFonts w:cstheme="minorHAnsi"/>
                <w:sz w:val="20"/>
                <w:szCs w:val="20"/>
              </w:rPr>
              <w:lastRenderedPageBreak/>
              <w:t xml:space="preserve">możliwość szyfrowania poufnych dokumentów przechowywanych na dysku twardym przy użyciu klucza sprzętowego. Próba usunięcia dedykowanego układu doprowadzi do uszkodzenia całej płyty głównej </w:t>
            </w:r>
            <w:r w:rsidRPr="00490E3E">
              <w:rPr>
                <w:rFonts w:cstheme="minorHAnsi"/>
                <w:sz w:val="20"/>
                <w:szCs w:val="20"/>
              </w:rPr>
              <w:br/>
              <w:t xml:space="preserve">- Zaimplementowany w BIOS system diagnostyczny z graficznym interfejsem użytkownika dostępny z poziomu szybkiego menu </w:t>
            </w:r>
            <w:proofErr w:type="spellStart"/>
            <w:r w:rsidRPr="00490E3E">
              <w:rPr>
                <w:rFonts w:cstheme="minorHAnsi"/>
                <w:sz w:val="20"/>
                <w:szCs w:val="20"/>
              </w:rPr>
              <w:t>boot’owania</w:t>
            </w:r>
            <w:proofErr w:type="spellEnd"/>
            <w:r w:rsidRPr="00490E3E">
              <w:rPr>
                <w:rFonts w:cstheme="minorHAnsi"/>
                <w:sz w:val="20"/>
                <w:szCs w:val="20"/>
              </w:rPr>
              <w:t>, umożliwiający jednoczesne przetestowanie w celu wykrycia usterki zainstalowanych komponentów w oferowanym komputerze bez konieczności uruchamiania systemu operacyjnego</w:t>
            </w:r>
            <w:r w:rsidRPr="00490E3E">
              <w:rPr>
                <w:rFonts w:cstheme="minorHAnsi"/>
                <w:sz w:val="20"/>
                <w:szCs w:val="20"/>
              </w:rPr>
              <w:br/>
              <w:t xml:space="preserve">- System opatrzony min. o funkcjonalność : sprawdzenie Master </w:t>
            </w:r>
            <w:proofErr w:type="spellStart"/>
            <w:r w:rsidRPr="00490E3E">
              <w:rPr>
                <w:rFonts w:cstheme="minorHAnsi"/>
                <w:sz w:val="20"/>
                <w:szCs w:val="20"/>
              </w:rPr>
              <w:t>Boot</w:t>
            </w:r>
            <w:proofErr w:type="spellEnd"/>
            <w:r w:rsidRPr="00490E3E">
              <w:rPr>
                <w:rFonts w:cstheme="minorHAnsi"/>
                <w:sz w:val="20"/>
                <w:szCs w:val="20"/>
              </w:rPr>
              <w:t xml:space="preserve"> </w:t>
            </w:r>
            <w:proofErr w:type="spellStart"/>
            <w:r w:rsidRPr="00490E3E">
              <w:rPr>
                <w:rFonts w:cstheme="minorHAnsi"/>
                <w:sz w:val="20"/>
                <w:szCs w:val="20"/>
              </w:rPr>
              <w:t>Record</w:t>
            </w:r>
            <w:proofErr w:type="spellEnd"/>
            <w:r w:rsidRPr="00490E3E">
              <w:rPr>
                <w:rFonts w:cstheme="minorHAnsi"/>
                <w:sz w:val="20"/>
                <w:szCs w:val="20"/>
              </w:rPr>
              <w:t xml:space="preserve"> na gotowość do uruchomienia oferowanego systemu operacyjnego, test procesora, test pamięci, test wentylatora dla procesora i dodatkowego wentylatora [ w przypadku zamontowania ], test podłączonych kabli, test magistrali </w:t>
            </w:r>
            <w:proofErr w:type="spellStart"/>
            <w:r w:rsidRPr="00490E3E">
              <w:rPr>
                <w:rFonts w:cstheme="minorHAnsi"/>
                <w:sz w:val="20"/>
                <w:szCs w:val="20"/>
              </w:rPr>
              <w:t>PCIe</w:t>
            </w:r>
            <w:proofErr w:type="spellEnd"/>
            <w:r w:rsidRPr="00490E3E">
              <w:rPr>
                <w:rFonts w:cstheme="minorHAnsi"/>
                <w:sz w:val="20"/>
                <w:szCs w:val="20"/>
              </w:rPr>
              <w:t xml:space="preserve">, test podłączonego wyświetlacza, test portów USB, test dysku twardego,  test podłączonego głośnika, czujnik otwarcia obudowy musi zbierać logi i zapisywać je w BIOS </w:t>
            </w:r>
            <w:r w:rsidRPr="00490E3E">
              <w:rPr>
                <w:rFonts w:cstheme="minorHAnsi"/>
                <w:sz w:val="20"/>
                <w:szCs w:val="20"/>
              </w:rPr>
              <w:br/>
              <w:t xml:space="preserve">- BIOS zgodny ze specyfikacją UEFI, wyprodukowany przez producenta komputera, zawierający logo producenta komputera lub nazwę producenta komputera lub nazwę modelu oferowanego komputera, Pełna obsługa BIOS za pomocą klawiatury i myszy oraz myszy. Możliwość, bez uruchamiania systemu operacyjnego z dysku twardego komputera lub innych podłączonych do niego urządzeń zewnętrznych odczytania z BIOS informacji o: wersji BIOS, nr seryjnym komputera, dacie wyprodukowania komputera, ilości zainstalowanej pamięci RAM, ilości dostępnej pamięci RAM, prędkości zainstalowanych pamięci RAM, aktywnym kanale – dual channel, technologii wykonania pamięci, sposobie obsadzeniu slotów pamięci z rozbiciem na wielkości pamięci i </w:t>
            </w:r>
            <w:r w:rsidRPr="00490E3E">
              <w:rPr>
                <w:rFonts w:cstheme="minorHAnsi"/>
                <w:sz w:val="20"/>
                <w:szCs w:val="20"/>
              </w:rPr>
              <w:lastRenderedPageBreak/>
              <w:t>banki : DIIMM 1, DIMM 2, typie zainstalowanego procesora, ilości rdzeni zainstalowanego procesora, typowej prędkości zainstalowanego procesora minimalnej osiąganej prędkości zainstalowanego procesora, maksymalnej osiąganej prędkości zainstalowanego procesora, pamięci cache L2 zainstalowanego procesora, pamięci cache L3 zainstalowanego procesora, obsadzeniu slotów dla kart rozszerzeń na płycie głównej, pojemności zainstalowanego lub zainstalowanych dysków twardych, o wszystkich urządzeniach podpiętych do dostępnych na płycie głównej portów SATA, rodzajach napędów optycznych, MAC adresie zintegrowanej karty sieciowej, zintegrowanym układzie graficznym, kontrolerze audio;</w:t>
            </w:r>
            <w:r w:rsidR="00D533DB">
              <w:rPr>
                <w:rFonts w:cstheme="minorHAnsi"/>
                <w:sz w:val="20"/>
                <w:szCs w:val="20"/>
              </w:rPr>
              <w:t xml:space="preserve"> </w:t>
            </w:r>
            <w:bookmarkStart w:id="0" w:name="_GoBack"/>
            <w:bookmarkEnd w:id="0"/>
            <w:r w:rsidRPr="00490E3E">
              <w:rPr>
                <w:rFonts w:cstheme="minorHAnsi"/>
                <w:sz w:val="20"/>
                <w:szCs w:val="20"/>
              </w:rPr>
              <w:t>Funkcja blokowania wejścia do BIOS oraz blokowania startu systemu operacyjnego, (gwarantujący utrzymanie zapisanego hasła nawet w przypadku odłączenia wszystkich źródeł zasilania i podtrzymania BIOS); Funkcja blokowania/odblokowania BOOT-</w:t>
            </w:r>
            <w:proofErr w:type="spellStart"/>
            <w:r w:rsidRPr="00490E3E">
              <w:rPr>
                <w:rFonts w:cstheme="minorHAnsi"/>
                <w:sz w:val="20"/>
                <w:szCs w:val="20"/>
              </w:rPr>
              <w:t>owania</w:t>
            </w:r>
            <w:proofErr w:type="spellEnd"/>
            <w:r w:rsidRPr="00490E3E">
              <w:rPr>
                <w:rFonts w:cstheme="minorHAnsi"/>
                <w:sz w:val="20"/>
                <w:szCs w:val="20"/>
              </w:rPr>
              <w:t xml:space="preserve"> stacji roboczej z zewnętrznych urządzeń. Możliwość, bez uruchamiania systemu operacyjnego z dysku twardego komputera lub innych, podłączonych do niego urządzeń zewnętrznych, ustawienia hasła na poziomie systemu, administratora oraz dysku twardego, możliwość ustawienia hasła użytkownika umożliwiającego uruchomienie komputera (zabezpieczenie przed nieautoryzowanym uruchomieniem) oraz uprawniającego do samodzielnej zmiany tego hasła przez użytkownika (bez możliwości zmiany innych parametrów konfiguracji BIOS) przy jednoczesnym zdefiniowanym haśle administratora i/lub zdefiniowanym haśle dla dysku Twardego. Użytkownik po wpisaniu swojego hasła jest wstanie jedynie zmienić hasło dla dysku twardego. Możliwość wyłączania portów USB w tym: wszystkich portów USB </w:t>
            </w:r>
            <w:r w:rsidRPr="00490E3E">
              <w:rPr>
                <w:rFonts w:cstheme="minorHAnsi"/>
                <w:sz w:val="20"/>
                <w:szCs w:val="20"/>
              </w:rPr>
              <w:lastRenderedPageBreak/>
              <w:t xml:space="preserve">2.0 i 3.0, tylko portów USB znajdujących się na przednim panelu obudowy, tylko portów USB znajdujących się na tylnym panelu obudowy, tylko tylnych portów USB 2.0, porty USB 3.0 na panelu tylnym aktywne, wszystkich portów USB - pojedynczo </w:t>
            </w:r>
            <w:r w:rsidRPr="00490E3E">
              <w:rPr>
                <w:rFonts w:cstheme="minorHAnsi"/>
                <w:sz w:val="20"/>
                <w:szCs w:val="20"/>
              </w:rPr>
              <w:br/>
              <w:t xml:space="preserve">- Min. 3-letnia gwarancja producenta świadczona na miejscu u klienta, Czas reakcji serwisu - do końca następnego dnia roboczego. Firma serwisująca musi posiadać ISO 9001:2008 na świadczenie usług serwisowych oraz posiadać autoryzacje producenta komputera – dokumenty potwierdzające załączyć do oferty. Serwis urządzeń musi być realizowany przez Producenta lub Autoryzowanego Partnera Serwisowego Producenta </w:t>
            </w:r>
            <w:r w:rsidRPr="00490E3E">
              <w:rPr>
                <w:rFonts w:cstheme="minorHAnsi"/>
                <w:sz w:val="20"/>
                <w:szCs w:val="20"/>
              </w:rPr>
              <w:br/>
              <w:t xml:space="preserve">- Zainstalowany system operacyjny Windows 10 Professional, klucz licencyjny Windows 10 Professional musi być zapisany trwale w BIOS i umożliwiać instalację systemu operacyjnego na podstawie dołączonego nośnika bezpośrednio z wbudowanego napędu bez potrzeby ręcznego wpisywania klucza licencyjnego. </w:t>
            </w:r>
            <w:r w:rsidRPr="00490E3E">
              <w:rPr>
                <w:rFonts w:cstheme="minorHAnsi"/>
                <w:sz w:val="20"/>
                <w:szCs w:val="20"/>
              </w:rPr>
              <w:br/>
              <w:t>- Wbudowane porty: 6 USB: 4 x 3.1 (2 front/2 tył) and 2 x 2.0 (2 tył); 1 RJ-45; 1 HDMI 1.4; 1 Display Port 1.2; 1 UAJ; 1 Line-out;</w:t>
            </w:r>
            <w:r w:rsidRPr="00490E3E">
              <w:rPr>
                <w:rFonts w:cstheme="minorHAnsi"/>
                <w:sz w:val="20"/>
                <w:szCs w:val="20"/>
              </w:rPr>
              <w:br/>
              <w:t>- Uchwyt do montażu ściennego w obudowie micro</w:t>
            </w:r>
          </w:p>
        </w:tc>
        <w:tc>
          <w:tcPr>
            <w:tcW w:w="3402" w:type="dxa"/>
          </w:tcPr>
          <w:p w14:paraId="36429D2C" w14:textId="77777777" w:rsidR="00583BAC" w:rsidRPr="00490E3E" w:rsidRDefault="00583BAC" w:rsidP="001B259B">
            <w:pPr>
              <w:rPr>
                <w:bCs/>
              </w:rPr>
            </w:pPr>
          </w:p>
        </w:tc>
        <w:tc>
          <w:tcPr>
            <w:tcW w:w="811" w:type="dxa"/>
            <w:vAlign w:val="center"/>
          </w:tcPr>
          <w:p w14:paraId="34947D99" w14:textId="4166368B" w:rsidR="00583BAC" w:rsidRPr="00490E3E" w:rsidRDefault="0003294F" w:rsidP="008B0FEC">
            <w:pPr>
              <w:pStyle w:val="Tytu"/>
              <w:spacing w:line="276" w:lineRule="auto"/>
              <w:outlineLvl w:val="0"/>
              <w:rPr>
                <w:bCs/>
                <w:sz w:val="22"/>
                <w:szCs w:val="22"/>
              </w:rPr>
            </w:pPr>
            <w:r w:rsidRPr="00490E3E">
              <w:rPr>
                <w:bCs/>
                <w:sz w:val="22"/>
                <w:szCs w:val="22"/>
              </w:rPr>
              <w:t>1</w:t>
            </w:r>
          </w:p>
        </w:tc>
        <w:tc>
          <w:tcPr>
            <w:tcW w:w="1417" w:type="dxa"/>
          </w:tcPr>
          <w:p w14:paraId="3FA31D8A"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6FB1117E"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76F91138"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4C169AB0" w14:textId="77777777" w:rsidR="00583BAC" w:rsidRPr="00490E3E" w:rsidRDefault="00583BAC" w:rsidP="008B0FEC">
            <w:pPr>
              <w:pStyle w:val="Tytu"/>
              <w:spacing w:line="276" w:lineRule="auto"/>
              <w:jc w:val="left"/>
              <w:outlineLvl w:val="0"/>
              <w:rPr>
                <w:b/>
                <w:bCs/>
                <w:sz w:val="22"/>
                <w:szCs w:val="22"/>
              </w:rPr>
            </w:pPr>
          </w:p>
        </w:tc>
      </w:tr>
      <w:tr w:rsidR="00490E3E" w:rsidRPr="00490E3E" w14:paraId="43EC9F6F" w14:textId="77777777" w:rsidTr="00583BAC">
        <w:trPr>
          <w:gridAfter w:val="1"/>
          <w:wAfter w:w="6" w:type="dxa"/>
          <w:trHeight w:val="557"/>
          <w:jc w:val="center"/>
        </w:trPr>
        <w:tc>
          <w:tcPr>
            <w:tcW w:w="638" w:type="dxa"/>
            <w:vAlign w:val="center"/>
          </w:tcPr>
          <w:p w14:paraId="2A8409C2"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147DE79D" w14:textId="77777777" w:rsidR="00583BAC" w:rsidRPr="00490E3E" w:rsidRDefault="00583BAC" w:rsidP="00583BAC">
            <w:pPr>
              <w:spacing w:after="0"/>
              <w:rPr>
                <w:rFonts w:cstheme="minorHAnsi"/>
                <w:b/>
                <w:sz w:val="20"/>
                <w:szCs w:val="20"/>
              </w:rPr>
            </w:pPr>
            <w:r w:rsidRPr="00490E3E">
              <w:rPr>
                <w:rFonts w:cstheme="minorHAnsi"/>
                <w:b/>
                <w:sz w:val="20"/>
                <w:szCs w:val="20"/>
              </w:rPr>
              <w:t>Monitor podglądowy</w:t>
            </w:r>
          </w:p>
          <w:p w14:paraId="267731EB" w14:textId="2F323440" w:rsidR="00583BAC" w:rsidRPr="00490E3E" w:rsidRDefault="00583BAC" w:rsidP="00583BAC">
            <w:pPr>
              <w:spacing w:after="0"/>
              <w:rPr>
                <w:rFonts w:cstheme="minorHAnsi"/>
                <w:sz w:val="20"/>
                <w:szCs w:val="20"/>
              </w:rPr>
            </w:pPr>
            <w:r w:rsidRPr="00490E3E">
              <w:rPr>
                <w:rFonts w:cstheme="minorHAnsi"/>
                <w:sz w:val="20"/>
                <w:szCs w:val="20"/>
              </w:rPr>
              <w:t>Monitor podglądowy o przekąt</w:t>
            </w:r>
            <w:r w:rsidR="00D533DB">
              <w:rPr>
                <w:rFonts w:cstheme="minorHAnsi"/>
                <w:sz w:val="20"/>
                <w:szCs w:val="20"/>
              </w:rPr>
              <w:t>n</w:t>
            </w:r>
            <w:r w:rsidRPr="00490E3E">
              <w:rPr>
                <w:rFonts w:cstheme="minorHAnsi"/>
                <w:sz w:val="20"/>
                <w:szCs w:val="20"/>
              </w:rPr>
              <w:t xml:space="preserve">ej ekranu 27"; rozdzielczość 3840x2160; kąt odchylenia w pionie/poziomie 178/178 stopni; Podświetlenie LED; DP, </w:t>
            </w:r>
            <w:proofErr w:type="spellStart"/>
            <w:r w:rsidRPr="00490E3E">
              <w:rPr>
                <w:rFonts w:cstheme="minorHAnsi"/>
                <w:sz w:val="20"/>
                <w:szCs w:val="20"/>
              </w:rPr>
              <w:t>mDP</w:t>
            </w:r>
            <w:proofErr w:type="spellEnd"/>
            <w:r w:rsidRPr="00490E3E">
              <w:rPr>
                <w:rFonts w:cstheme="minorHAnsi"/>
                <w:sz w:val="20"/>
                <w:szCs w:val="20"/>
              </w:rPr>
              <w:t xml:space="preserve">, HDMI 4xUSB 3.0 99% </w:t>
            </w:r>
            <w:proofErr w:type="spellStart"/>
            <w:r w:rsidRPr="00490E3E">
              <w:rPr>
                <w:rFonts w:cstheme="minorHAnsi"/>
                <w:sz w:val="20"/>
                <w:szCs w:val="20"/>
              </w:rPr>
              <w:t>sRGB</w:t>
            </w:r>
            <w:proofErr w:type="spellEnd"/>
            <w:r w:rsidRPr="00490E3E">
              <w:rPr>
                <w:rFonts w:cstheme="minorHAnsi"/>
                <w:sz w:val="20"/>
                <w:szCs w:val="20"/>
              </w:rPr>
              <w:t xml:space="preserve">; Min. 3-letnia gwarancja producenta świadczona na miejscu u klienta, Czas reakcji serwisu - do końca następnego dnia roboczego. Firma serwisująca musi posiadać ISO 9001:2008 na świadczenie usług serwisowych oraz posiadać autoryzacje producenta komputera – dokumenty potwierdzające załączyć do oferty. Serwis </w:t>
            </w:r>
            <w:r w:rsidRPr="00490E3E">
              <w:rPr>
                <w:rFonts w:cstheme="minorHAnsi"/>
                <w:sz w:val="20"/>
                <w:szCs w:val="20"/>
              </w:rPr>
              <w:lastRenderedPageBreak/>
              <w:t>urządzeń musi być realizowany przez Producenta lub Autoryzowanego Partnera Serwisowego Producenta</w:t>
            </w:r>
          </w:p>
        </w:tc>
        <w:tc>
          <w:tcPr>
            <w:tcW w:w="3402" w:type="dxa"/>
          </w:tcPr>
          <w:p w14:paraId="45C2C110" w14:textId="77777777" w:rsidR="00583BAC" w:rsidRPr="00490E3E" w:rsidRDefault="00583BAC" w:rsidP="001B259B">
            <w:pPr>
              <w:rPr>
                <w:bCs/>
              </w:rPr>
            </w:pPr>
          </w:p>
        </w:tc>
        <w:tc>
          <w:tcPr>
            <w:tcW w:w="811" w:type="dxa"/>
            <w:vAlign w:val="center"/>
          </w:tcPr>
          <w:p w14:paraId="5B756198" w14:textId="09475BD9" w:rsidR="00583BAC" w:rsidRPr="00490E3E" w:rsidRDefault="0003294F" w:rsidP="008B0FEC">
            <w:pPr>
              <w:pStyle w:val="Tytu"/>
              <w:spacing w:line="276" w:lineRule="auto"/>
              <w:outlineLvl w:val="0"/>
              <w:rPr>
                <w:bCs/>
                <w:sz w:val="22"/>
                <w:szCs w:val="22"/>
              </w:rPr>
            </w:pPr>
            <w:r w:rsidRPr="00490E3E">
              <w:rPr>
                <w:bCs/>
                <w:sz w:val="22"/>
                <w:szCs w:val="22"/>
              </w:rPr>
              <w:t>1</w:t>
            </w:r>
          </w:p>
        </w:tc>
        <w:tc>
          <w:tcPr>
            <w:tcW w:w="1417" w:type="dxa"/>
          </w:tcPr>
          <w:p w14:paraId="412DFBCE"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1C21E3C8"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5B2C303E"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4943AA64" w14:textId="77777777" w:rsidR="00583BAC" w:rsidRPr="00490E3E" w:rsidRDefault="00583BAC" w:rsidP="008B0FEC">
            <w:pPr>
              <w:pStyle w:val="Tytu"/>
              <w:spacing w:line="276" w:lineRule="auto"/>
              <w:jc w:val="left"/>
              <w:outlineLvl w:val="0"/>
              <w:rPr>
                <w:b/>
                <w:bCs/>
                <w:sz w:val="22"/>
                <w:szCs w:val="22"/>
              </w:rPr>
            </w:pPr>
          </w:p>
        </w:tc>
      </w:tr>
      <w:tr w:rsidR="00490E3E" w:rsidRPr="00490E3E" w14:paraId="2E21976A" w14:textId="77777777" w:rsidTr="00583BAC">
        <w:trPr>
          <w:gridAfter w:val="1"/>
          <w:wAfter w:w="6" w:type="dxa"/>
          <w:trHeight w:val="557"/>
          <w:jc w:val="center"/>
        </w:trPr>
        <w:tc>
          <w:tcPr>
            <w:tcW w:w="638" w:type="dxa"/>
            <w:vAlign w:val="center"/>
          </w:tcPr>
          <w:p w14:paraId="6E10E52A"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3DB0AB63" w14:textId="77777777" w:rsidR="00583BAC" w:rsidRPr="00490E3E" w:rsidRDefault="00583BAC" w:rsidP="00583BAC">
            <w:pPr>
              <w:spacing w:after="0"/>
              <w:rPr>
                <w:rFonts w:cstheme="minorHAnsi"/>
                <w:b/>
                <w:sz w:val="20"/>
                <w:szCs w:val="20"/>
              </w:rPr>
            </w:pPr>
            <w:r w:rsidRPr="00490E3E">
              <w:rPr>
                <w:rFonts w:cstheme="minorHAnsi"/>
                <w:b/>
                <w:sz w:val="20"/>
                <w:szCs w:val="20"/>
              </w:rPr>
              <w:t>Monitor podglądowy</w:t>
            </w:r>
          </w:p>
          <w:p w14:paraId="1934733F" w14:textId="30F12C03" w:rsidR="00583BAC" w:rsidRPr="00490E3E" w:rsidRDefault="00583BAC" w:rsidP="00583BAC">
            <w:pPr>
              <w:spacing w:after="0"/>
              <w:rPr>
                <w:rFonts w:cstheme="minorHAnsi"/>
                <w:sz w:val="20"/>
                <w:szCs w:val="20"/>
              </w:rPr>
            </w:pPr>
            <w:r w:rsidRPr="00490E3E">
              <w:rPr>
                <w:rFonts w:cstheme="minorHAnsi"/>
                <w:sz w:val="20"/>
                <w:szCs w:val="20"/>
              </w:rPr>
              <w:t>Monitor podglądowy o przekąt</w:t>
            </w:r>
            <w:r w:rsidR="00D533DB">
              <w:rPr>
                <w:rFonts w:cstheme="minorHAnsi"/>
                <w:sz w:val="20"/>
                <w:szCs w:val="20"/>
              </w:rPr>
              <w:t>n</w:t>
            </w:r>
            <w:r w:rsidRPr="00490E3E">
              <w:rPr>
                <w:rFonts w:cstheme="minorHAnsi"/>
                <w:sz w:val="20"/>
                <w:szCs w:val="20"/>
              </w:rPr>
              <w:t xml:space="preserve">ej ekranu 32"; rozdzielczość 3840x2160; kąt odchylenia w pionie/poziomie 178/178 stopni; Podświetlenie LED; DP, HDMI, USB-C; Dedykowany </w:t>
            </w:r>
            <w:proofErr w:type="spellStart"/>
            <w:r w:rsidRPr="00490E3E">
              <w:rPr>
                <w:rFonts w:cstheme="minorHAnsi"/>
                <w:sz w:val="20"/>
                <w:szCs w:val="20"/>
              </w:rPr>
              <w:t>sou</w:t>
            </w:r>
            <w:r w:rsidR="00D533DB">
              <w:rPr>
                <w:rFonts w:cstheme="minorHAnsi"/>
                <w:sz w:val="20"/>
                <w:szCs w:val="20"/>
              </w:rPr>
              <w:t>n</w:t>
            </w:r>
            <w:r w:rsidRPr="00490E3E">
              <w:rPr>
                <w:rFonts w:cstheme="minorHAnsi"/>
                <w:sz w:val="20"/>
                <w:szCs w:val="20"/>
              </w:rPr>
              <w:t>dbar</w:t>
            </w:r>
            <w:proofErr w:type="spellEnd"/>
            <w:r w:rsidRPr="00490E3E">
              <w:rPr>
                <w:rFonts w:cstheme="minorHAnsi"/>
                <w:sz w:val="20"/>
                <w:szCs w:val="20"/>
              </w:rPr>
              <w:t>;</w:t>
            </w:r>
            <w:r w:rsidR="00D533DB">
              <w:rPr>
                <w:rFonts w:cstheme="minorHAnsi"/>
                <w:sz w:val="20"/>
                <w:szCs w:val="20"/>
              </w:rPr>
              <w:t xml:space="preserve"> </w:t>
            </w:r>
            <w:r w:rsidRPr="00490E3E">
              <w:rPr>
                <w:rFonts w:cstheme="minorHAnsi"/>
                <w:sz w:val="20"/>
                <w:szCs w:val="20"/>
              </w:rPr>
              <w:t>Min. 3-letnia gwarancja producenta świadczona na miejscu u klienta, Czas reakcji serwisu - do końca następnego dnia roboczego. Firma serwisująca musi posiadać ISO 9001:2008 na świadczenie usług serwisowych oraz posiadać autoryzacje producenta komputera – dokumenty potwierdzające załączyć do oferty. Serwis urządzeń musi być realizowany przez Producenta lub Autoryzowanego Partnera Serwisowego Producenta</w:t>
            </w:r>
          </w:p>
        </w:tc>
        <w:tc>
          <w:tcPr>
            <w:tcW w:w="3402" w:type="dxa"/>
          </w:tcPr>
          <w:p w14:paraId="0C35FC73" w14:textId="77777777" w:rsidR="00583BAC" w:rsidRPr="00490E3E" w:rsidRDefault="00583BAC" w:rsidP="001B259B">
            <w:pPr>
              <w:rPr>
                <w:bCs/>
              </w:rPr>
            </w:pPr>
          </w:p>
        </w:tc>
        <w:tc>
          <w:tcPr>
            <w:tcW w:w="811" w:type="dxa"/>
            <w:vAlign w:val="center"/>
          </w:tcPr>
          <w:p w14:paraId="0E2282F9" w14:textId="119B5626" w:rsidR="00583BAC" w:rsidRPr="00490E3E" w:rsidRDefault="0003294F" w:rsidP="008B0FEC">
            <w:pPr>
              <w:pStyle w:val="Tytu"/>
              <w:spacing w:line="276" w:lineRule="auto"/>
              <w:outlineLvl w:val="0"/>
              <w:rPr>
                <w:bCs/>
                <w:sz w:val="22"/>
                <w:szCs w:val="22"/>
              </w:rPr>
            </w:pPr>
            <w:r w:rsidRPr="00490E3E">
              <w:rPr>
                <w:bCs/>
                <w:sz w:val="22"/>
                <w:szCs w:val="22"/>
              </w:rPr>
              <w:t>1</w:t>
            </w:r>
          </w:p>
        </w:tc>
        <w:tc>
          <w:tcPr>
            <w:tcW w:w="1417" w:type="dxa"/>
          </w:tcPr>
          <w:p w14:paraId="5D0750F7"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7CB9EAA5"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036BB0C2"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5568BCD8" w14:textId="77777777" w:rsidR="00583BAC" w:rsidRPr="00490E3E" w:rsidRDefault="00583BAC" w:rsidP="008B0FEC">
            <w:pPr>
              <w:pStyle w:val="Tytu"/>
              <w:spacing w:line="276" w:lineRule="auto"/>
              <w:jc w:val="left"/>
              <w:outlineLvl w:val="0"/>
              <w:rPr>
                <w:b/>
                <w:bCs/>
                <w:sz w:val="22"/>
                <w:szCs w:val="22"/>
              </w:rPr>
            </w:pPr>
          </w:p>
        </w:tc>
      </w:tr>
      <w:tr w:rsidR="00490E3E" w:rsidRPr="00490E3E" w14:paraId="280524B9" w14:textId="77777777" w:rsidTr="00583BAC">
        <w:trPr>
          <w:gridAfter w:val="1"/>
          <w:wAfter w:w="6" w:type="dxa"/>
          <w:trHeight w:val="557"/>
          <w:jc w:val="center"/>
        </w:trPr>
        <w:tc>
          <w:tcPr>
            <w:tcW w:w="638" w:type="dxa"/>
            <w:vAlign w:val="center"/>
          </w:tcPr>
          <w:p w14:paraId="2D8C4934"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7DE79E39" w14:textId="77777777" w:rsidR="00583BAC" w:rsidRPr="00490E3E" w:rsidRDefault="00583BAC" w:rsidP="00583BAC">
            <w:pPr>
              <w:spacing w:after="0"/>
              <w:rPr>
                <w:rFonts w:cstheme="minorHAnsi"/>
                <w:b/>
                <w:sz w:val="20"/>
                <w:szCs w:val="20"/>
              </w:rPr>
            </w:pPr>
            <w:r w:rsidRPr="00490E3E">
              <w:rPr>
                <w:rFonts w:cstheme="minorHAnsi"/>
                <w:b/>
                <w:sz w:val="20"/>
                <w:szCs w:val="20"/>
              </w:rPr>
              <w:t>Dyski twarde</w:t>
            </w:r>
          </w:p>
          <w:p w14:paraId="79E11246" w14:textId="4D9CE42F" w:rsidR="00583BAC" w:rsidRPr="00490E3E" w:rsidRDefault="00583BAC" w:rsidP="00583BAC">
            <w:pPr>
              <w:spacing w:after="0"/>
              <w:rPr>
                <w:rFonts w:cstheme="minorHAnsi"/>
                <w:sz w:val="20"/>
                <w:szCs w:val="20"/>
              </w:rPr>
            </w:pPr>
            <w:r w:rsidRPr="00490E3E">
              <w:rPr>
                <w:rFonts w:cstheme="minorHAnsi"/>
                <w:sz w:val="20"/>
                <w:szCs w:val="20"/>
              </w:rPr>
              <w:t>4TB; 3,5"; dedykowany do pracy ciągłej; 7.200 RPM; Gwarancje 3 lata</w:t>
            </w:r>
          </w:p>
        </w:tc>
        <w:tc>
          <w:tcPr>
            <w:tcW w:w="3402" w:type="dxa"/>
          </w:tcPr>
          <w:p w14:paraId="4A870516" w14:textId="77777777" w:rsidR="00583BAC" w:rsidRPr="00490E3E" w:rsidRDefault="00583BAC" w:rsidP="001B259B">
            <w:pPr>
              <w:rPr>
                <w:bCs/>
              </w:rPr>
            </w:pPr>
          </w:p>
        </w:tc>
        <w:tc>
          <w:tcPr>
            <w:tcW w:w="811" w:type="dxa"/>
            <w:vAlign w:val="center"/>
          </w:tcPr>
          <w:p w14:paraId="38DAE7FF" w14:textId="3844BC9E" w:rsidR="00583BAC" w:rsidRPr="00490E3E" w:rsidRDefault="0003294F" w:rsidP="008B0FEC">
            <w:pPr>
              <w:pStyle w:val="Tytu"/>
              <w:spacing w:line="276" w:lineRule="auto"/>
              <w:outlineLvl w:val="0"/>
              <w:rPr>
                <w:bCs/>
                <w:sz w:val="22"/>
                <w:szCs w:val="22"/>
              </w:rPr>
            </w:pPr>
            <w:r w:rsidRPr="00490E3E">
              <w:rPr>
                <w:bCs/>
                <w:sz w:val="22"/>
                <w:szCs w:val="22"/>
              </w:rPr>
              <w:t>6</w:t>
            </w:r>
          </w:p>
        </w:tc>
        <w:tc>
          <w:tcPr>
            <w:tcW w:w="1417" w:type="dxa"/>
          </w:tcPr>
          <w:p w14:paraId="4102F4A8"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2970B4C3"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63D36D9C"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4120F288" w14:textId="77777777" w:rsidR="00583BAC" w:rsidRPr="00490E3E" w:rsidRDefault="00583BAC" w:rsidP="008B0FEC">
            <w:pPr>
              <w:pStyle w:val="Tytu"/>
              <w:spacing w:line="276" w:lineRule="auto"/>
              <w:jc w:val="left"/>
              <w:outlineLvl w:val="0"/>
              <w:rPr>
                <w:b/>
                <w:bCs/>
                <w:sz w:val="22"/>
                <w:szCs w:val="22"/>
              </w:rPr>
            </w:pPr>
          </w:p>
        </w:tc>
      </w:tr>
      <w:tr w:rsidR="00490E3E" w:rsidRPr="00490E3E" w14:paraId="259982B6" w14:textId="77777777" w:rsidTr="00583BAC">
        <w:trPr>
          <w:gridAfter w:val="1"/>
          <w:wAfter w:w="6" w:type="dxa"/>
          <w:trHeight w:val="557"/>
          <w:jc w:val="center"/>
        </w:trPr>
        <w:tc>
          <w:tcPr>
            <w:tcW w:w="638" w:type="dxa"/>
            <w:vAlign w:val="center"/>
          </w:tcPr>
          <w:p w14:paraId="0B20A1B4"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264D1275" w14:textId="77777777" w:rsidR="00583BAC" w:rsidRPr="00490E3E" w:rsidRDefault="00583BAC" w:rsidP="00583BAC">
            <w:pPr>
              <w:spacing w:after="0"/>
              <w:rPr>
                <w:rFonts w:cstheme="minorHAnsi"/>
                <w:b/>
                <w:sz w:val="20"/>
                <w:szCs w:val="20"/>
              </w:rPr>
            </w:pPr>
            <w:r w:rsidRPr="00490E3E">
              <w:rPr>
                <w:rFonts w:cstheme="minorHAnsi"/>
                <w:b/>
                <w:sz w:val="20"/>
                <w:szCs w:val="20"/>
              </w:rPr>
              <w:t xml:space="preserve">Kamera IP </w:t>
            </w:r>
            <w:proofErr w:type="spellStart"/>
            <w:r w:rsidRPr="00490E3E">
              <w:rPr>
                <w:rFonts w:cstheme="minorHAnsi"/>
                <w:b/>
                <w:sz w:val="20"/>
                <w:szCs w:val="20"/>
              </w:rPr>
              <w:t>kopułkowa</w:t>
            </w:r>
            <w:proofErr w:type="spellEnd"/>
          </w:p>
          <w:p w14:paraId="6B5FB3F4" w14:textId="76047B75" w:rsidR="00583BAC" w:rsidRPr="00490E3E" w:rsidRDefault="00583BAC" w:rsidP="00583BAC">
            <w:pPr>
              <w:spacing w:after="0"/>
              <w:rPr>
                <w:rFonts w:cstheme="minorHAnsi"/>
                <w:sz w:val="20"/>
                <w:szCs w:val="20"/>
              </w:rPr>
            </w:pPr>
            <w:r w:rsidRPr="00490E3E">
              <w:rPr>
                <w:rFonts w:cstheme="minorHAnsi"/>
                <w:sz w:val="20"/>
                <w:szCs w:val="20"/>
              </w:rPr>
              <w:t>"Przetwornik 1/3""Progressive Scan CMOS; Rozdzielczość min. 4MP; oświetlacz IR; Kąt widzenia:</w:t>
            </w:r>
            <w:r w:rsidR="00D533DB">
              <w:rPr>
                <w:rFonts w:cstheme="minorHAnsi"/>
                <w:sz w:val="20"/>
                <w:szCs w:val="20"/>
              </w:rPr>
              <w:t xml:space="preserve"> </w:t>
            </w:r>
            <w:r w:rsidRPr="00490E3E">
              <w:rPr>
                <w:rFonts w:cstheme="minorHAnsi"/>
                <w:sz w:val="20"/>
                <w:szCs w:val="20"/>
              </w:rPr>
              <w:t xml:space="preserve">Poziomo: min. 103° </w:t>
            </w:r>
          </w:p>
          <w:p w14:paraId="7DE81C87" w14:textId="1C5EA59F" w:rsidR="00583BAC" w:rsidRPr="00490E3E" w:rsidRDefault="00583BAC" w:rsidP="00583BAC">
            <w:pPr>
              <w:spacing w:after="0"/>
              <w:rPr>
                <w:rFonts w:cstheme="minorHAnsi"/>
                <w:b/>
                <w:sz w:val="20"/>
                <w:szCs w:val="20"/>
              </w:rPr>
            </w:pPr>
            <w:r w:rsidRPr="00490E3E">
              <w:rPr>
                <w:rFonts w:cstheme="minorHAnsi"/>
                <w:sz w:val="20"/>
                <w:szCs w:val="20"/>
              </w:rPr>
              <w:t xml:space="preserve">Pionowo: min. 58°, Przekątna: min.123°; Oświetlacz: diody IR LED EXIR 2.0 Black Glass (zasięg min. 30 m); Kompresja: główny strumień: H.265+ / H.265 / H.264+ / H.264, pomocniczy strumień: H.265 / H.264 / MJPEG, dodatkowy strumień: H.265 / H.264; </w:t>
            </w:r>
            <w:proofErr w:type="spellStart"/>
            <w:r w:rsidRPr="00490E3E">
              <w:rPr>
                <w:rFonts w:cstheme="minorHAnsi"/>
                <w:sz w:val="20"/>
                <w:szCs w:val="20"/>
              </w:rPr>
              <w:t>Bitrate</w:t>
            </w:r>
            <w:proofErr w:type="spellEnd"/>
            <w:r w:rsidRPr="00490E3E">
              <w:rPr>
                <w:rFonts w:cstheme="minorHAnsi"/>
                <w:sz w:val="20"/>
                <w:szCs w:val="20"/>
              </w:rPr>
              <w:t xml:space="preserve"> wideo: 256 </w:t>
            </w:r>
            <w:proofErr w:type="spellStart"/>
            <w:r w:rsidRPr="00490E3E">
              <w:rPr>
                <w:rFonts w:cstheme="minorHAnsi"/>
                <w:sz w:val="20"/>
                <w:szCs w:val="20"/>
              </w:rPr>
              <w:t>Kbps</w:t>
            </w:r>
            <w:proofErr w:type="spellEnd"/>
            <w:r w:rsidRPr="00490E3E">
              <w:rPr>
                <w:rFonts w:cstheme="minorHAnsi"/>
                <w:sz w:val="20"/>
                <w:szCs w:val="20"/>
              </w:rPr>
              <w:t xml:space="preserve"> ~ 16 </w:t>
            </w:r>
            <w:proofErr w:type="spellStart"/>
            <w:r w:rsidRPr="00490E3E">
              <w:rPr>
                <w:rFonts w:cstheme="minorHAnsi"/>
                <w:sz w:val="20"/>
                <w:szCs w:val="20"/>
              </w:rPr>
              <w:t>Mbps</w:t>
            </w:r>
            <w:proofErr w:type="spellEnd"/>
            <w:r w:rsidRPr="00490E3E">
              <w:rPr>
                <w:rFonts w:cstheme="minorHAnsi"/>
                <w:sz w:val="20"/>
                <w:szCs w:val="20"/>
              </w:rPr>
              <w:t xml:space="preserve">; Regulacja obrazu: tryb obracania, nasycenie, jasność, kontrast, ostrość ustawiana za pomocą oprogramowania lub przeglądarki www; Funkcje obrazu: AWB, AGC, WDR 120dB, 3D DNR, BLC, SVC, ROI; wsparcie NFS, SMB/CIFS; Wyzwalanie alarmu: Wykrywanie ruchu, ingerencja w pliki wideo, sieć odłączona, konflikt adresów IP, niepoprawny login, pełny dysk twardy, błąd dysku twardego; Obsługiwane protokoły sieciowe: TCP/IP, ICMP, HTTP, </w:t>
            </w:r>
            <w:r w:rsidRPr="00490E3E">
              <w:rPr>
                <w:rFonts w:cstheme="minorHAnsi"/>
                <w:sz w:val="20"/>
                <w:szCs w:val="20"/>
              </w:rPr>
              <w:lastRenderedPageBreak/>
              <w:t xml:space="preserve">HTTPS, FTP, DHCP, DNS, DDNS, RTP, RTSP, RTCP, </w:t>
            </w:r>
            <w:proofErr w:type="spellStart"/>
            <w:r w:rsidRPr="00490E3E">
              <w:rPr>
                <w:rFonts w:cstheme="minorHAnsi"/>
                <w:sz w:val="20"/>
                <w:szCs w:val="20"/>
              </w:rPr>
              <w:t>PPPoE</w:t>
            </w:r>
            <w:proofErr w:type="spellEnd"/>
            <w:r w:rsidRPr="00490E3E">
              <w:rPr>
                <w:rFonts w:cstheme="minorHAnsi"/>
                <w:sz w:val="20"/>
                <w:szCs w:val="20"/>
              </w:rPr>
              <w:t xml:space="preserve">, NTP, </w:t>
            </w:r>
            <w:proofErr w:type="spellStart"/>
            <w:r w:rsidRPr="00490E3E">
              <w:rPr>
                <w:rFonts w:cstheme="minorHAnsi"/>
                <w:sz w:val="20"/>
                <w:szCs w:val="20"/>
              </w:rPr>
              <w:t>UPnP</w:t>
            </w:r>
            <w:proofErr w:type="spellEnd"/>
            <w:r w:rsidRPr="00490E3E">
              <w:rPr>
                <w:rFonts w:cstheme="minorHAnsi"/>
                <w:sz w:val="20"/>
                <w:szCs w:val="20"/>
              </w:rPr>
              <w:t xml:space="preserve">, SMTP, SNMP, IGMP, 802.1X, </w:t>
            </w:r>
            <w:proofErr w:type="spellStart"/>
            <w:r w:rsidRPr="00490E3E">
              <w:rPr>
                <w:rFonts w:cstheme="minorHAnsi"/>
                <w:sz w:val="20"/>
                <w:szCs w:val="20"/>
              </w:rPr>
              <w:t>QoS</w:t>
            </w:r>
            <w:proofErr w:type="spellEnd"/>
            <w:r w:rsidRPr="00490E3E">
              <w:rPr>
                <w:rFonts w:cstheme="minorHAnsi"/>
                <w:sz w:val="20"/>
                <w:szCs w:val="20"/>
              </w:rPr>
              <w:t xml:space="preserve">, IPv6, </w:t>
            </w:r>
            <w:proofErr w:type="spellStart"/>
            <w:r w:rsidRPr="00490E3E">
              <w:rPr>
                <w:rFonts w:cstheme="minorHAnsi"/>
                <w:sz w:val="20"/>
                <w:szCs w:val="20"/>
              </w:rPr>
              <w:t>Bonjour</w:t>
            </w:r>
            <w:proofErr w:type="spellEnd"/>
            <w:r w:rsidRPr="00490E3E">
              <w:rPr>
                <w:rFonts w:cstheme="minorHAnsi"/>
                <w:sz w:val="20"/>
                <w:szCs w:val="20"/>
              </w:rPr>
              <w:t xml:space="preserve">; Maski prywatności, znak wodny, ochrona hasłem, filtrowanie adresów IP, lustrzane odbicie, przycisk reset; Obsługa do 32 użytkowników / 3 poziomy dostępu: Administrator, Operator, Użytkownik; ONVIF (profil S, profil G), ISAPI; Analiza behawioralna: Wykrywanie przekroczenia linii, wykrywanie intruza, Pojawienie się i wykrycie twarzy; 1x RJ-45 10/100 Base-T; 1x slot karty </w:t>
            </w:r>
            <w:proofErr w:type="spellStart"/>
            <w:r w:rsidRPr="00490E3E">
              <w:rPr>
                <w:rFonts w:cstheme="minorHAnsi"/>
                <w:sz w:val="20"/>
                <w:szCs w:val="20"/>
              </w:rPr>
              <w:t>microSD</w:t>
            </w:r>
            <w:proofErr w:type="spellEnd"/>
            <w:r w:rsidRPr="00490E3E">
              <w:rPr>
                <w:rFonts w:cstheme="minorHAnsi"/>
                <w:sz w:val="20"/>
                <w:szCs w:val="20"/>
              </w:rPr>
              <w:t xml:space="preserve">/ </w:t>
            </w:r>
            <w:proofErr w:type="spellStart"/>
            <w:r w:rsidRPr="00490E3E">
              <w:rPr>
                <w:rFonts w:cstheme="minorHAnsi"/>
                <w:sz w:val="20"/>
                <w:szCs w:val="20"/>
              </w:rPr>
              <w:t>microSDHC</w:t>
            </w:r>
            <w:proofErr w:type="spellEnd"/>
            <w:r w:rsidRPr="00490E3E">
              <w:rPr>
                <w:rFonts w:cstheme="minorHAnsi"/>
                <w:sz w:val="20"/>
                <w:szCs w:val="20"/>
              </w:rPr>
              <w:t xml:space="preserve">/ </w:t>
            </w:r>
            <w:proofErr w:type="spellStart"/>
            <w:r w:rsidRPr="00490E3E">
              <w:rPr>
                <w:rFonts w:cstheme="minorHAnsi"/>
                <w:sz w:val="20"/>
                <w:szCs w:val="20"/>
              </w:rPr>
              <w:t>microSDXC</w:t>
            </w:r>
            <w:proofErr w:type="spellEnd"/>
            <w:r w:rsidRPr="00490E3E">
              <w:rPr>
                <w:rFonts w:cstheme="minorHAnsi"/>
                <w:sz w:val="20"/>
                <w:szCs w:val="20"/>
              </w:rPr>
              <w:t xml:space="preserve"> do 128GB; IP67; Odporność mechaniczna IK10; </w:t>
            </w:r>
            <w:proofErr w:type="spellStart"/>
            <w:r w:rsidRPr="00490E3E">
              <w:rPr>
                <w:rFonts w:cstheme="minorHAnsi"/>
                <w:sz w:val="20"/>
                <w:szCs w:val="20"/>
              </w:rPr>
              <w:t>PoE</w:t>
            </w:r>
            <w:proofErr w:type="spellEnd"/>
            <w:r w:rsidRPr="00490E3E">
              <w:rPr>
                <w:rFonts w:cstheme="minorHAnsi"/>
                <w:sz w:val="20"/>
                <w:szCs w:val="20"/>
              </w:rPr>
              <w:t xml:space="preserve"> 48V DC (802.3af, klasa 3); Temperatura pracy: -30°C ~ 60°C (-22°F ~ 140°F), wilg</w:t>
            </w:r>
            <w:r w:rsidR="00D533DB">
              <w:rPr>
                <w:rFonts w:cstheme="minorHAnsi"/>
                <w:sz w:val="20"/>
                <w:szCs w:val="20"/>
              </w:rPr>
              <w:t>o</w:t>
            </w:r>
            <w:r w:rsidRPr="00490E3E">
              <w:rPr>
                <w:rFonts w:cstheme="minorHAnsi"/>
                <w:sz w:val="20"/>
                <w:szCs w:val="20"/>
              </w:rPr>
              <w:t>tność: 0 ~ 95% (bez kondensacji); Gwarancja 3</w:t>
            </w:r>
            <w:r w:rsidR="00D533DB">
              <w:rPr>
                <w:rFonts w:cstheme="minorHAnsi"/>
                <w:sz w:val="20"/>
                <w:szCs w:val="20"/>
              </w:rPr>
              <w:t xml:space="preserve"> lata; Puszka montażowo - przyłą</w:t>
            </w:r>
            <w:r w:rsidRPr="00490E3E">
              <w:rPr>
                <w:rFonts w:cstheme="minorHAnsi"/>
                <w:sz w:val="20"/>
                <w:szCs w:val="20"/>
              </w:rPr>
              <w:t>czeniowa producenta kamery"</w:t>
            </w:r>
          </w:p>
        </w:tc>
        <w:tc>
          <w:tcPr>
            <w:tcW w:w="3402" w:type="dxa"/>
          </w:tcPr>
          <w:p w14:paraId="4C9B5257" w14:textId="77777777" w:rsidR="00583BAC" w:rsidRPr="00490E3E" w:rsidRDefault="00583BAC" w:rsidP="001B259B">
            <w:pPr>
              <w:rPr>
                <w:bCs/>
              </w:rPr>
            </w:pPr>
          </w:p>
        </w:tc>
        <w:tc>
          <w:tcPr>
            <w:tcW w:w="811" w:type="dxa"/>
            <w:vAlign w:val="center"/>
          </w:tcPr>
          <w:p w14:paraId="7DB2B1A3" w14:textId="134E26AA" w:rsidR="00583BAC" w:rsidRPr="00490E3E" w:rsidRDefault="0003294F" w:rsidP="008B0FEC">
            <w:pPr>
              <w:pStyle w:val="Tytu"/>
              <w:spacing w:line="276" w:lineRule="auto"/>
              <w:outlineLvl w:val="0"/>
              <w:rPr>
                <w:bCs/>
                <w:sz w:val="22"/>
                <w:szCs w:val="22"/>
              </w:rPr>
            </w:pPr>
            <w:r w:rsidRPr="00490E3E">
              <w:rPr>
                <w:bCs/>
                <w:sz w:val="22"/>
                <w:szCs w:val="22"/>
              </w:rPr>
              <w:t>14</w:t>
            </w:r>
          </w:p>
        </w:tc>
        <w:tc>
          <w:tcPr>
            <w:tcW w:w="1417" w:type="dxa"/>
          </w:tcPr>
          <w:p w14:paraId="4B55B8D8"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32A10F69"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67D8F9EC"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09F8B738" w14:textId="77777777" w:rsidR="00583BAC" w:rsidRPr="00490E3E" w:rsidRDefault="00583BAC" w:rsidP="008B0FEC">
            <w:pPr>
              <w:pStyle w:val="Tytu"/>
              <w:spacing w:line="276" w:lineRule="auto"/>
              <w:jc w:val="left"/>
              <w:outlineLvl w:val="0"/>
              <w:rPr>
                <w:b/>
                <w:bCs/>
                <w:sz w:val="22"/>
                <w:szCs w:val="22"/>
              </w:rPr>
            </w:pPr>
          </w:p>
        </w:tc>
      </w:tr>
      <w:tr w:rsidR="00490E3E" w:rsidRPr="00490E3E" w14:paraId="60B62D11" w14:textId="77777777" w:rsidTr="00583BAC">
        <w:trPr>
          <w:gridAfter w:val="1"/>
          <w:wAfter w:w="6" w:type="dxa"/>
          <w:trHeight w:val="557"/>
          <w:jc w:val="center"/>
        </w:trPr>
        <w:tc>
          <w:tcPr>
            <w:tcW w:w="638" w:type="dxa"/>
            <w:vAlign w:val="center"/>
          </w:tcPr>
          <w:p w14:paraId="7CA9462E"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79515733" w14:textId="77777777" w:rsidR="00583BAC" w:rsidRPr="00490E3E" w:rsidRDefault="00583BAC" w:rsidP="00583BAC">
            <w:pPr>
              <w:spacing w:after="0"/>
              <w:rPr>
                <w:rFonts w:cstheme="minorHAnsi"/>
                <w:b/>
                <w:sz w:val="20"/>
                <w:szCs w:val="20"/>
              </w:rPr>
            </w:pPr>
            <w:r w:rsidRPr="00490E3E">
              <w:rPr>
                <w:rFonts w:cstheme="minorHAnsi"/>
                <w:b/>
                <w:sz w:val="20"/>
                <w:szCs w:val="20"/>
              </w:rPr>
              <w:t xml:space="preserve">Kamera IP </w:t>
            </w:r>
            <w:proofErr w:type="spellStart"/>
            <w:r w:rsidRPr="00490E3E">
              <w:rPr>
                <w:rFonts w:cstheme="minorHAnsi"/>
                <w:b/>
                <w:sz w:val="20"/>
                <w:szCs w:val="20"/>
              </w:rPr>
              <w:t>bullet</w:t>
            </w:r>
            <w:proofErr w:type="spellEnd"/>
          </w:p>
          <w:p w14:paraId="47E88271" w14:textId="5FEB5AF0" w:rsidR="00583BAC" w:rsidRPr="00490E3E" w:rsidRDefault="00583BAC" w:rsidP="00583BAC">
            <w:pPr>
              <w:spacing w:after="0"/>
              <w:rPr>
                <w:rFonts w:cstheme="minorHAnsi"/>
                <w:sz w:val="20"/>
                <w:szCs w:val="20"/>
              </w:rPr>
            </w:pPr>
            <w:r w:rsidRPr="00490E3E">
              <w:rPr>
                <w:rFonts w:cstheme="minorHAnsi"/>
                <w:sz w:val="20"/>
                <w:szCs w:val="20"/>
              </w:rPr>
              <w:t>"Przetwornik 1/3""Progressive Scan CMOS; Rozdzielczość min. 4MP; oświetlacz IR; Kąt widzenia:</w:t>
            </w:r>
            <w:r w:rsidR="00D533DB">
              <w:rPr>
                <w:rFonts w:cstheme="minorHAnsi"/>
                <w:sz w:val="20"/>
                <w:szCs w:val="20"/>
              </w:rPr>
              <w:t xml:space="preserve"> </w:t>
            </w:r>
            <w:r w:rsidRPr="00490E3E">
              <w:rPr>
                <w:rFonts w:cstheme="minorHAnsi"/>
                <w:sz w:val="20"/>
                <w:szCs w:val="20"/>
              </w:rPr>
              <w:t xml:space="preserve">Poziomo: min. 103° </w:t>
            </w:r>
          </w:p>
          <w:p w14:paraId="04F66041" w14:textId="53030D5B" w:rsidR="00583BAC" w:rsidRPr="00490E3E" w:rsidRDefault="00583BAC" w:rsidP="00583BAC">
            <w:pPr>
              <w:spacing w:after="0"/>
              <w:rPr>
                <w:rFonts w:cstheme="minorHAnsi"/>
                <w:b/>
                <w:sz w:val="20"/>
                <w:szCs w:val="20"/>
              </w:rPr>
            </w:pPr>
            <w:r w:rsidRPr="00490E3E">
              <w:rPr>
                <w:rFonts w:cstheme="minorHAnsi"/>
                <w:sz w:val="20"/>
                <w:szCs w:val="20"/>
              </w:rPr>
              <w:t xml:space="preserve">Pionowo: min. 58°, Przekątna: min.123°; Oświetlacz: diody IR LED EXIR 2.0 Black Glass (zasięg min. 30 m); Kompresja: główny strumień: H.265+ / H.265 / H.264+ / H.264, pomocniczy strumień: H.265 / H.264 / MJPEG, dodatkowy strumień: H.265 / H.264; </w:t>
            </w:r>
            <w:proofErr w:type="spellStart"/>
            <w:r w:rsidRPr="00490E3E">
              <w:rPr>
                <w:rFonts w:cstheme="minorHAnsi"/>
                <w:sz w:val="20"/>
                <w:szCs w:val="20"/>
              </w:rPr>
              <w:t>Bitrate</w:t>
            </w:r>
            <w:proofErr w:type="spellEnd"/>
            <w:r w:rsidRPr="00490E3E">
              <w:rPr>
                <w:rFonts w:cstheme="minorHAnsi"/>
                <w:sz w:val="20"/>
                <w:szCs w:val="20"/>
              </w:rPr>
              <w:t xml:space="preserve"> wideo: 256 </w:t>
            </w:r>
            <w:proofErr w:type="spellStart"/>
            <w:r w:rsidRPr="00490E3E">
              <w:rPr>
                <w:rFonts w:cstheme="minorHAnsi"/>
                <w:sz w:val="20"/>
                <w:szCs w:val="20"/>
              </w:rPr>
              <w:t>Kbps</w:t>
            </w:r>
            <w:proofErr w:type="spellEnd"/>
            <w:r w:rsidRPr="00490E3E">
              <w:rPr>
                <w:rFonts w:cstheme="minorHAnsi"/>
                <w:sz w:val="20"/>
                <w:szCs w:val="20"/>
              </w:rPr>
              <w:t xml:space="preserve"> ~ 16 </w:t>
            </w:r>
            <w:proofErr w:type="spellStart"/>
            <w:r w:rsidRPr="00490E3E">
              <w:rPr>
                <w:rFonts w:cstheme="minorHAnsi"/>
                <w:sz w:val="20"/>
                <w:szCs w:val="20"/>
              </w:rPr>
              <w:t>Mbps</w:t>
            </w:r>
            <w:proofErr w:type="spellEnd"/>
            <w:r w:rsidRPr="00490E3E">
              <w:rPr>
                <w:rFonts w:cstheme="minorHAnsi"/>
                <w:sz w:val="20"/>
                <w:szCs w:val="20"/>
              </w:rPr>
              <w:t xml:space="preserve">; Regulacja obrazu: tryb obracania, nasycenie, jasność, kontrast, ostrość ustawiana za pomocą oprogramowania lub przeglądarki www; Funkcje obrazu: AWB, AGC, WDR 120dB, 3D DNR, BLC, SVC, ROI; wsparcie NFS, SMB/CIFS; Wyzwalanie alarmu: Wykrywanie ruchu, ingerencja w pliki wideo, sieć odłączona, konflikt adresów IP, niepoprawny login, pełny dysk twardy, błąd dysku twardego; Obsługiwane protokoły sieciowe: TCP/IP, ICMP, HTTP, HTTPS, FTP, DHCP, DNS, DDNS, RTP, RTSP, RTCP, </w:t>
            </w:r>
            <w:proofErr w:type="spellStart"/>
            <w:r w:rsidRPr="00490E3E">
              <w:rPr>
                <w:rFonts w:cstheme="minorHAnsi"/>
                <w:sz w:val="20"/>
                <w:szCs w:val="20"/>
              </w:rPr>
              <w:t>PPPoE</w:t>
            </w:r>
            <w:proofErr w:type="spellEnd"/>
            <w:r w:rsidRPr="00490E3E">
              <w:rPr>
                <w:rFonts w:cstheme="minorHAnsi"/>
                <w:sz w:val="20"/>
                <w:szCs w:val="20"/>
              </w:rPr>
              <w:t xml:space="preserve">, NTP, </w:t>
            </w:r>
            <w:proofErr w:type="spellStart"/>
            <w:r w:rsidRPr="00490E3E">
              <w:rPr>
                <w:rFonts w:cstheme="minorHAnsi"/>
                <w:sz w:val="20"/>
                <w:szCs w:val="20"/>
              </w:rPr>
              <w:t>UPnP</w:t>
            </w:r>
            <w:proofErr w:type="spellEnd"/>
            <w:r w:rsidRPr="00490E3E">
              <w:rPr>
                <w:rFonts w:cstheme="minorHAnsi"/>
                <w:sz w:val="20"/>
                <w:szCs w:val="20"/>
              </w:rPr>
              <w:t xml:space="preserve">, SMTP, SNMP, IGMP, 802.1X, </w:t>
            </w:r>
            <w:proofErr w:type="spellStart"/>
            <w:r w:rsidRPr="00490E3E">
              <w:rPr>
                <w:rFonts w:cstheme="minorHAnsi"/>
                <w:sz w:val="20"/>
                <w:szCs w:val="20"/>
              </w:rPr>
              <w:t>QoS</w:t>
            </w:r>
            <w:proofErr w:type="spellEnd"/>
            <w:r w:rsidRPr="00490E3E">
              <w:rPr>
                <w:rFonts w:cstheme="minorHAnsi"/>
                <w:sz w:val="20"/>
                <w:szCs w:val="20"/>
              </w:rPr>
              <w:t xml:space="preserve">, </w:t>
            </w:r>
            <w:r w:rsidRPr="00490E3E">
              <w:rPr>
                <w:rFonts w:cstheme="minorHAnsi"/>
                <w:sz w:val="20"/>
                <w:szCs w:val="20"/>
              </w:rPr>
              <w:lastRenderedPageBreak/>
              <w:t xml:space="preserve">IPv6, </w:t>
            </w:r>
            <w:proofErr w:type="spellStart"/>
            <w:r w:rsidRPr="00490E3E">
              <w:rPr>
                <w:rFonts w:cstheme="minorHAnsi"/>
                <w:sz w:val="20"/>
                <w:szCs w:val="20"/>
              </w:rPr>
              <w:t>Bonjour</w:t>
            </w:r>
            <w:proofErr w:type="spellEnd"/>
            <w:r w:rsidRPr="00490E3E">
              <w:rPr>
                <w:rFonts w:cstheme="minorHAnsi"/>
                <w:sz w:val="20"/>
                <w:szCs w:val="20"/>
              </w:rPr>
              <w:t xml:space="preserve">; Maski prywatności, znak wodny, ochrona hasłem, filtrowanie adresów IP, lustrzane odbicie, przycisk reset; Obsługa do 32 użytkowników / 3 poziomy dostępu: Administrator, Operator, Użytkownik; ONVIF (profil S, profil G), ISAPI; Analiza behawioralna: Wykrywanie przekroczenia linii, wykrywanie intruza, Pojawienie się i wykrycie twarzy; 1x RJ-45 10/100 Base-T; 1x slot karty </w:t>
            </w:r>
            <w:proofErr w:type="spellStart"/>
            <w:r w:rsidRPr="00490E3E">
              <w:rPr>
                <w:rFonts w:cstheme="minorHAnsi"/>
                <w:sz w:val="20"/>
                <w:szCs w:val="20"/>
              </w:rPr>
              <w:t>microSD</w:t>
            </w:r>
            <w:proofErr w:type="spellEnd"/>
            <w:r w:rsidRPr="00490E3E">
              <w:rPr>
                <w:rFonts w:cstheme="minorHAnsi"/>
                <w:sz w:val="20"/>
                <w:szCs w:val="20"/>
              </w:rPr>
              <w:t xml:space="preserve">/ </w:t>
            </w:r>
            <w:proofErr w:type="spellStart"/>
            <w:r w:rsidRPr="00490E3E">
              <w:rPr>
                <w:rFonts w:cstheme="minorHAnsi"/>
                <w:sz w:val="20"/>
                <w:szCs w:val="20"/>
              </w:rPr>
              <w:t>microSDHC</w:t>
            </w:r>
            <w:proofErr w:type="spellEnd"/>
            <w:r w:rsidRPr="00490E3E">
              <w:rPr>
                <w:rFonts w:cstheme="minorHAnsi"/>
                <w:sz w:val="20"/>
                <w:szCs w:val="20"/>
              </w:rPr>
              <w:t xml:space="preserve">/ </w:t>
            </w:r>
            <w:proofErr w:type="spellStart"/>
            <w:r w:rsidRPr="00490E3E">
              <w:rPr>
                <w:rFonts w:cstheme="minorHAnsi"/>
                <w:sz w:val="20"/>
                <w:szCs w:val="20"/>
              </w:rPr>
              <w:t>microSDXC</w:t>
            </w:r>
            <w:proofErr w:type="spellEnd"/>
            <w:r w:rsidRPr="00490E3E">
              <w:rPr>
                <w:rFonts w:cstheme="minorHAnsi"/>
                <w:sz w:val="20"/>
                <w:szCs w:val="20"/>
              </w:rPr>
              <w:t xml:space="preserve"> do 128GB; IP67; Odporność mechaniczna IK10; </w:t>
            </w:r>
            <w:proofErr w:type="spellStart"/>
            <w:r w:rsidRPr="00490E3E">
              <w:rPr>
                <w:rFonts w:cstheme="minorHAnsi"/>
                <w:sz w:val="20"/>
                <w:szCs w:val="20"/>
              </w:rPr>
              <w:t>PoE</w:t>
            </w:r>
            <w:proofErr w:type="spellEnd"/>
            <w:r w:rsidRPr="00490E3E">
              <w:rPr>
                <w:rFonts w:cstheme="minorHAnsi"/>
                <w:sz w:val="20"/>
                <w:szCs w:val="20"/>
              </w:rPr>
              <w:t xml:space="preserve"> 48V DC (802.3af, klasa 3); Temperatura pracy: -30°C ~ 60°C (-22°F ~ 140°F), wilg</w:t>
            </w:r>
            <w:r w:rsidR="00D533DB">
              <w:rPr>
                <w:rFonts w:cstheme="minorHAnsi"/>
                <w:sz w:val="20"/>
                <w:szCs w:val="20"/>
              </w:rPr>
              <w:t>o</w:t>
            </w:r>
            <w:r w:rsidRPr="00490E3E">
              <w:rPr>
                <w:rFonts w:cstheme="minorHAnsi"/>
                <w:sz w:val="20"/>
                <w:szCs w:val="20"/>
              </w:rPr>
              <w:t>tność: 0 ~ 95% (bez kondensacji); Gwarancja 3 lata; Puszka montażowo-łączeniowa producenta kamery"</w:t>
            </w:r>
          </w:p>
        </w:tc>
        <w:tc>
          <w:tcPr>
            <w:tcW w:w="3402" w:type="dxa"/>
          </w:tcPr>
          <w:p w14:paraId="7AD755BB" w14:textId="77777777" w:rsidR="00583BAC" w:rsidRPr="00490E3E" w:rsidRDefault="00583BAC" w:rsidP="001B259B">
            <w:pPr>
              <w:rPr>
                <w:bCs/>
              </w:rPr>
            </w:pPr>
          </w:p>
        </w:tc>
        <w:tc>
          <w:tcPr>
            <w:tcW w:w="811" w:type="dxa"/>
            <w:vAlign w:val="center"/>
          </w:tcPr>
          <w:p w14:paraId="3200E903" w14:textId="57EC3461" w:rsidR="00583BAC" w:rsidRPr="00490E3E" w:rsidRDefault="0003294F" w:rsidP="008B0FEC">
            <w:pPr>
              <w:pStyle w:val="Tytu"/>
              <w:spacing w:line="276" w:lineRule="auto"/>
              <w:outlineLvl w:val="0"/>
              <w:rPr>
                <w:bCs/>
                <w:sz w:val="22"/>
                <w:szCs w:val="22"/>
              </w:rPr>
            </w:pPr>
            <w:r w:rsidRPr="00490E3E">
              <w:rPr>
                <w:bCs/>
                <w:sz w:val="22"/>
                <w:szCs w:val="22"/>
              </w:rPr>
              <w:t>10</w:t>
            </w:r>
          </w:p>
        </w:tc>
        <w:tc>
          <w:tcPr>
            <w:tcW w:w="1417" w:type="dxa"/>
          </w:tcPr>
          <w:p w14:paraId="67F7D827"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2A2C359F"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7D11EC59"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33A51F7F" w14:textId="77777777" w:rsidR="00583BAC" w:rsidRPr="00490E3E" w:rsidRDefault="00583BAC" w:rsidP="008B0FEC">
            <w:pPr>
              <w:pStyle w:val="Tytu"/>
              <w:spacing w:line="276" w:lineRule="auto"/>
              <w:jc w:val="left"/>
              <w:outlineLvl w:val="0"/>
              <w:rPr>
                <w:b/>
                <w:bCs/>
                <w:sz w:val="22"/>
                <w:szCs w:val="22"/>
              </w:rPr>
            </w:pPr>
          </w:p>
        </w:tc>
      </w:tr>
      <w:tr w:rsidR="00490E3E" w:rsidRPr="00490E3E" w14:paraId="5166DDF2" w14:textId="77777777" w:rsidTr="00583BAC">
        <w:trPr>
          <w:gridAfter w:val="1"/>
          <w:wAfter w:w="6" w:type="dxa"/>
          <w:trHeight w:val="557"/>
          <w:jc w:val="center"/>
        </w:trPr>
        <w:tc>
          <w:tcPr>
            <w:tcW w:w="638" w:type="dxa"/>
            <w:vAlign w:val="center"/>
          </w:tcPr>
          <w:p w14:paraId="4D814B34"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70C6F391" w14:textId="77777777" w:rsidR="00583BAC" w:rsidRPr="00490E3E" w:rsidRDefault="00583BAC" w:rsidP="00583BAC">
            <w:pPr>
              <w:spacing w:after="0"/>
              <w:rPr>
                <w:rFonts w:cstheme="minorHAnsi"/>
                <w:b/>
                <w:sz w:val="20"/>
                <w:szCs w:val="20"/>
              </w:rPr>
            </w:pPr>
            <w:r w:rsidRPr="00490E3E">
              <w:rPr>
                <w:rFonts w:cstheme="minorHAnsi"/>
                <w:b/>
                <w:sz w:val="20"/>
                <w:szCs w:val="20"/>
              </w:rPr>
              <w:t>Kamera IP PTZ</w:t>
            </w:r>
          </w:p>
          <w:p w14:paraId="742EF004" w14:textId="72AE9FA8" w:rsidR="00583BAC" w:rsidRPr="00490E3E" w:rsidRDefault="00583BAC" w:rsidP="00583BAC">
            <w:pPr>
              <w:spacing w:after="0"/>
              <w:rPr>
                <w:rFonts w:cstheme="minorHAnsi"/>
                <w:sz w:val="20"/>
                <w:szCs w:val="20"/>
              </w:rPr>
            </w:pPr>
            <w:r w:rsidRPr="00490E3E">
              <w:rPr>
                <w:rFonts w:cstheme="minorHAnsi"/>
                <w:sz w:val="20"/>
                <w:szCs w:val="20"/>
              </w:rPr>
              <w:t xml:space="preserve">"Przetwornik 1/2,5"" Progressive Scan CMOS; Obiektyw 4.8~120mm; F1.6~F3.5;  Ustawianie ostrości: Automatyczne/pół-automatyczne/ręczne; Kąt widzenia: 59.5°~2.6°; Minimalny dystans ostrzenia: 10~1500mm; Diody IR LED (zasięg min. 100m); Kompresja: H.265+/H.265/H.264+/H.264; Rozdzielczość: min. 4.0 </w:t>
            </w:r>
            <w:proofErr w:type="spellStart"/>
            <w:r w:rsidRPr="00490E3E">
              <w:rPr>
                <w:rFonts w:cstheme="minorHAnsi"/>
                <w:sz w:val="20"/>
                <w:szCs w:val="20"/>
              </w:rPr>
              <w:t>Mpx</w:t>
            </w:r>
            <w:proofErr w:type="spellEnd"/>
            <w:r w:rsidRPr="00490E3E">
              <w:rPr>
                <w:rFonts w:cstheme="minorHAnsi"/>
                <w:sz w:val="20"/>
                <w:szCs w:val="20"/>
              </w:rPr>
              <w:t xml:space="preserve">, 2560×1440 pikseli; Regulacja obrazu: Tryb obracania, nasycenie, jasność, kontrast, ostrość ustawiana za pomocą oprogramowania lub przeglądarki www; Funkcje: ATW, AGC, BLC, HLC, EIS, WDR, 3D DNR, ROI, </w:t>
            </w:r>
            <w:proofErr w:type="spellStart"/>
            <w:r w:rsidRPr="00490E3E">
              <w:rPr>
                <w:rFonts w:cstheme="minorHAnsi"/>
                <w:sz w:val="20"/>
                <w:szCs w:val="20"/>
              </w:rPr>
              <w:t>Defog</w:t>
            </w:r>
            <w:proofErr w:type="spellEnd"/>
            <w:r w:rsidRPr="00490E3E">
              <w:rPr>
                <w:rFonts w:cstheme="minorHAnsi"/>
                <w:sz w:val="20"/>
                <w:szCs w:val="20"/>
              </w:rPr>
              <w:t>; Anal</w:t>
            </w:r>
            <w:r w:rsidR="00D533DB">
              <w:rPr>
                <w:rFonts w:cstheme="minorHAnsi"/>
                <w:sz w:val="20"/>
                <w:szCs w:val="20"/>
              </w:rPr>
              <w:t>iz</w:t>
            </w:r>
            <w:r w:rsidRPr="00490E3E">
              <w:rPr>
                <w:rFonts w:cstheme="minorHAnsi"/>
                <w:sz w:val="20"/>
                <w:szCs w:val="20"/>
              </w:rPr>
              <w:t xml:space="preserve">a behawioralna: Wykrywanie przekroczenia linii, wykrywanie intruza, wykrywanie wejścia w obszar, wykrywanie wyjścia z obszaru, wykrywanie pozostawionego bagażu, wykrywanie usunięcia obiektu; Przybliżenie obrazu: 25x zoom optyczny, 16x zoom cyfrowy; Zakres obrotu w poziomie: 360º bez punktu krańcowego; Zakres wychylenia pionowego: -15° do 90° z funkcją auto </w:t>
            </w:r>
            <w:proofErr w:type="spellStart"/>
            <w:r w:rsidRPr="00490E3E">
              <w:rPr>
                <w:rFonts w:cstheme="minorHAnsi"/>
                <w:sz w:val="20"/>
                <w:szCs w:val="20"/>
              </w:rPr>
              <w:t>flip</w:t>
            </w:r>
            <w:proofErr w:type="spellEnd"/>
            <w:r w:rsidRPr="00490E3E">
              <w:rPr>
                <w:rFonts w:cstheme="minorHAnsi"/>
                <w:sz w:val="20"/>
                <w:szCs w:val="20"/>
              </w:rPr>
              <w:t xml:space="preserve">; Tryby pracy: min. 300 </w:t>
            </w:r>
            <w:proofErr w:type="spellStart"/>
            <w:r w:rsidRPr="00490E3E">
              <w:rPr>
                <w:rFonts w:cstheme="minorHAnsi"/>
                <w:sz w:val="20"/>
                <w:szCs w:val="20"/>
              </w:rPr>
              <w:t>presetów</w:t>
            </w:r>
            <w:proofErr w:type="spellEnd"/>
            <w:r w:rsidRPr="00490E3E">
              <w:rPr>
                <w:rFonts w:cstheme="minorHAnsi"/>
                <w:sz w:val="20"/>
                <w:szCs w:val="20"/>
              </w:rPr>
              <w:t xml:space="preserve">, min. 8 patroli - do 32 </w:t>
            </w:r>
            <w:proofErr w:type="spellStart"/>
            <w:r w:rsidRPr="00490E3E">
              <w:rPr>
                <w:rFonts w:cstheme="minorHAnsi"/>
                <w:sz w:val="20"/>
                <w:szCs w:val="20"/>
              </w:rPr>
              <w:t>presetów</w:t>
            </w:r>
            <w:proofErr w:type="spellEnd"/>
            <w:r w:rsidRPr="00490E3E">
              <w:rPr>
                <w:rFonts w:cstheme="minorHAnsi"/>
                <w:sz w:val="20"/>
                <w:szCs w:val="20"/>
              </w:rPr>
              <w:t xml:space="preserve"> w każdym, min. 4 ścieżki; Powrót ustawień po zaniku zasilania; </w:t>
            </w:r>
            <w:r w:rsidRPr="00490E3E">
              <w:rPr>
                <w:rFonts w:cstheme="minorHAnsi"/>
                <w:sz w:val="20"/>
                <w:szCs w:val="20"/>
              </w:rPr>
              <w:lastRenderedPageBreak/>
              <w:t xml:space="preserve">Protokoły: IPv4/IPv6, HTTP, HTTPS, 802.1x, </w:t>
            </w:r>
            <w:proofErr w:type="spellStart"/>
            <w:r w:rsidRPr="00490E3E">
              <w:rPr>
                <w:rFonts w:cstheme="minorHAnsi"/>
                <w:sz w:val="20"/>
                <w:szCs w:val="20"/>
              </w:rPr>
              <w:t>Qos</w:t>
            </w:r>
            <w:proofErr w:type="spellEnd"/>
            <w:r w:rsidRPr="00490E3E">
              <w:rPr>
                <w:rFonts w:cstheme="minorHAnsi"/>
                <w:sz w:val="20"/>
                <w:szCs w:val="20"/>
              </w:rPr>
              <w:t xml:space="preserve">, FTP, SMTP, </w:t>
            </w:r>
            <w:proofErr w:type="spellStart"/>
            <w:r w:rsidRPr="00490E3E">
              <w:rPr>
                <w:rFonts w:cstheme="minorHAnsi"/>
                <w:sz w:val="20"/>
                <w:szCs w:val="20"/>
              </w:rPr>
              <w:t>UPnP</w:t>
            </w:r>
            <w:proofErr w:type="spellEnd"/>
            <w:r w:rsidRPr="00490E3E">
              <w:rPr>
                <w:rFonts w:cstheme="minorHAnsi"/>
                <w:sz w:val="20"/>
                <w:szCs w:val="20"/>
              </w:rPr>
              <w:t xml:space="preserve">, SNMP, DNS, DDNS, NTP, RTSP, RTCP, RTP, TCP/IP, UDP, IGMP, ICMP, DHCP, </w:t>
            </w:r>
            <w:proofErr w:type="spellStart"/>
            <w:r w:rsidRPr="00490E3E">
              <w:rPr>
                <w:rFonts w:cstheme="minorHAnsi"/>
                <w:sz w:val="20"/>
                <w:szCs w:val="20"/>
              </w:rPr>
              <w:t>PPPoE</w:t>
            </w:r>
            <w:proofErr w:type="spellEnd"/>
            <w:r w:rsidRPr="00490E3E">
              <w:rPr>
                <w:rFonts w:cstheme="minorHAnsi"/>
                <w:sz w:val="20"/>
                <w:szCs w:val="20"/>
              </w:rPr>
              <w:t xml:space="preserve">, </w:t>
            </w:r>
            <w:proofErr w:type="spellStart"/>
            <w:r w:rsidRPr="00490E3E">
              <w:rPr>
                <w:rFonts w:cstheme="minorHAnsi"/>
                <w:sz w:val="20"/>
                <w:szCs w:val="20"/>
              </w:rPr>
              <w:t>Bonjour</w:t>
            </w:r>
            <w:proofErr w:type="spellEnd"/>
            <w:r w:rsidRPr="00490E3E">
              <w:rPr>
                <w:rFonts w:cstheme="minorHAnsi"/>
                <w:sz w:val="20"/>
                <w:szCs w:val="20"/>
              </w:rPr>
              <w:t xml:space="preserve">; </w:t>
            </w:r>
            <w:proofErr w:type="spellStart"/>
            <w:r w:rsidRPr="00490E3E">
              <w:rPr>
                <w:rFonts w:cstheme="minorHAnsi"/>
                <w:sz w:val="20"/>
                <w:szCs w:val="20"/>
              </w:rPr>
              <w:t>Onvif</w:t>
            </w:r>
            <w:proofErr w:type="spellEnd"/>
            <w:r w:rsidRPr="00490E3E">
              <w:rPr>
                <w:rFonts w:cstheme="minorHAnsi"/>
                <w:sz w:val="20"/>
                <w:szCs w:val="20"/>
              </w:rPr>
              <w:t xml:space="preserve">; 1x RJ-45 10/100 Base-T; 1x wejście liniowe; 1x wyjście liniowe; 1x slot karty </w:t>
            </w:r>
            <w:proofErr w:type="spellStart"/>
            <w:r w:rsidRPr="00490E3E">
              <w:rPr>
                <w:rFonts w:cstheme="minorHAnsi"/>
                <w:sz w:val="20"/>
                <w:szCs w:val="20"/>
              </w:rPr>
              <w:t>microSD</w:t>
            </w:r>
            <w:proofErr w:type="spellEnd"/>
            <w:r w:rsidRPr="00490E3E">
              <w:rPr>
                <w:rFonts w:cstheme="minorHAnsi"/>
                <w:sz w:val="20"/>
                <w:szCs w:val="20"/>
              </w:rPr>
              <w:t xml:space="preserve">/ </w:t>
            </w:r>
            <w:proofErr w:type="spellStart"/>
            <w:r w:rsidRPr="00490E3E">
              <w:rPr>
                <w:rFonts w:cstheme="minorHAnsi"/>
                <w:sz w:val="20"/>
                <w:szCs w:val="20"/>
              </w:rPr>
              <w:t>microSDHC</w:t>
            </w:r>
            <w:proofErr w:type="spellEnd"/>
            <w:r w:rsidRPr="00490E3E">
              <w:rPr>
                <w:rFonts w:cstheme="minorHAnsi"/>
                <w:sz w:val="20"/>
                <w:szCs w:val="20"/>
              </w:rPr>
              <w:t xml:space="preserve">/ </w:t>
            </w:r>
            <w:proofErr w:type="spellStart"/>
            <w:r w:rsidRPr="00490E3E">
              <w:rPr>
                <w:rFonts w:cstheme="minorHAnsi"/>
                <w:sz w:val="20"/>
                <w:szCs w:val="20"/>
              </w:rPr>
              <w:t>microSDXC</w:t>
            </w:r>
            <w:proofErr w:type="spellEnd"/>
            <w:r w:rsidRPr="00490E3E">
              <w:rPr>
                <w:rFonts w:cstheme="minorHAnsi"/>
                <w:sz w:val="20"/>
                <w:szCs w:val="20"/>
              </w:rPr>
              <w:t xml:space="preserve"> do 256GB; IP66; Ochrona odgromowa; Gwarancja 3 lata "</w:t>
            </w:r>
          </w:p>
        </w:tc>
        <w:tc>
          <w:tcPr>
            <w:tcW w:w="3402" w:type="dxa"/>
          </w:tcPr>
          <w:p w14:paraId="47BAB965" w14:textId="77777777" w:rsidR="00583BAC" w:rsidRPr="00490E3E" w:rsidRDefault="00583BAC" w:rsidP="001B259B">
            <w:pPr>
              <w:rPr>
                <w:bCs/>
              </w:rPr>
            </w:pPr>
          </w:p>
        </w:tc>
        <w:tc>
          <w:tcPr>
            <w:tcW w:w="811" w:type="dxa"/>
            <w:vAlign w:val="center"/>
          </w:tcPr>
          <w:p w14:paraId="61673FEA" w14:textId="1BA25E75" w:rsidR="00583BAC" w:rsidRPr="00490E3E" w:rsidRDefault="0003294F" w:rsidP="008B0FEC">
            <w:pPr>
              <w:pStyle w:val="Tytu"/>
              <w:spacing w:line="276" w:lineRule="auto"/>
              <w:outlineLvl w:val="0"/>
              <w:rPr>
                <w:bCs/>
                <w:sz w:val="22"/>
                <w:szCs w:val="22"/>
              </w:rPr>
            </w:pPr>
            <w:r w:rsidRPr="00490E3E">
              <w:rPr>
                <w:bCs/>
                <w:sz w:val="22"/>
                <w:szCs w:val="22"/>
              </w:rPr>
              <w:t>2</w:t>
            </w:r>
          </w:p>
        </w:tc>
        <w:tc>
          <w:tcPr>
            <w:tcW w:w="1417" w:type="dxa"/>
          </w:tcPr>
          <w:p w14:paraId="510BE73F"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50B343A9"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08379A31"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5822FD93" w14:textId="77777777" w:rsidR="00583BAC" w:rsidRPr="00490E3E" w:rsidRDefault="00583BAC" w:rsidP="008B0FEC">
            <w:pPr>
              <w:pStyle w:val="Tytu"/>
              <w:spacing w:line="276" w:lineRule="auto"/>
              <w:jc w:val="left"/>
              <w:outlineLvl w:val="0"/>
              <w:rPr>
                <w:b/>
                <w:bCs/>
                <w:sz w:val="22"/>
                <w:szCs w:val="22"/>
              </w:rPr>
            </w:pPr>
          </w:p>
        </w:tc>
      </w:tr>
      <w:tr w:rsidR="00490E3E" w:rsidRPr="00490E3E" w14:paraId="385D6E99" w14:textId="77777777" w:rsidTr="00583BAC">
        <w:trPr>
          <w:gridAfter w:val="1"/>
          <w:wAfter w:w="6" w:type="dxa"/>
          <w:trHeight w:val="557"/>
          <w:jc w:val="center"/>
        </w:trPr>
        <w:tc>
          <w:tcPr>
            <w:tcW w:w="638" w:type="dxa"/>
            <w:vAlign w:val="center"/>
          </w:tcPr>
          <w:p w14:paraId="41482133"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2CC71DA6" w14:textId="5407F764" w:rsidR="00583BAC" w:rsidRPr="00490E3E" w:rsidRDefault="00583BAC" w:rsidP="00583BAC">
            <w:pPr>
              <w:spacing w:after="0"/>
              <w:rPr>
                <w:rFonts w:ascii="Calibri" w:hAnsi="Calibri" w:cs="Calibri"/>
                <w:b/>
                <w:sz w:val="20"/>
                <w:szCs w:val="18"/>
              </w:rPr>
            </w:pPr>
            <w:r w:rsidRPr="00490E3E">
              <w:rPr>
                <w:rFonts w:ascii="Calibri" w:hAnsi="Calibri" w:cs="Calibri"/>
                <w:b/>
                <w:sz w:val="20"/>
                <w:szCs w:val="18"/>
              </w:rPr>
              <w:t>Uchwyt 2xVESA 9kg</w:t>
            </w:r>
          </w:p>
          <w:p w14:paraId="072E7A3D" w14:textId="3D69DFEE" w:rsidR="00583BAC" w:rsidRPr="00490E3E" w:rsidRDefault="00583BAC" w:rsidP="00583BAC">
            <w:pPr>
              <w:spacing w:after="0"/>
              <w:rPr>
                <w:rFonts w:cstheme="minorHAnsi"/>
                <w:sz w:val="20"/>
                <w:szCs w:val="20"/>
              </w:rPr>
            </w:pPr>
            <w:r w:rsidRPr="00490E3E">
              <w:rPr>
                <w:rFonts w:cstheme="minorHAnsi"/>
                <w:sz w:val="20"/>
                <w:szCs w:val="20"/>
              </w:rPr>
              <w:t>Obciążenie: aż 9 kg; Możliwość regulacji stopnia nachylenia +90°~-90°; Ogromna regulacja obrotu +90°~-90°; Rozstaw w poziomie: 75/100 mm; Rozstaw w pionie: 75/100 mm; Materiał: Aluminium formowane ciśnieniowo + stal; System blokowania wysokości;</w:t>
            </w:r>
            <w:r w:rsidR="00D533DB">
              <w:rPr>
                <w:rFonts w:cstheme="minorHAnsi"/>
                <w:sz w:val="20"/>
                <w:szCs w:val="20"/>
              </w:rPr>
              <w:t xml:space="preserve"> </w:t>
            </w:r>
            <w:r w:rsidRPr="00490E3E">
              <w:rPr>
                <w:rFonts w:cstheme="minorHAnsi"/>
                <w:sz w:val="20"/>
                <w:szCs w:val="20"/>
              </w:rPr>
              <w:t>Wbudowane przelotki na uchwyty; Lakierowanie proszkowe; zestaw śrub montażowych do przykręcenia monitora, zestaw narzędzi, klamra do blatu;</w:t>
            </w:r>
            <w:r w:rsidR="00D533DB">
              <w:rPr>
                <w:rFonts w:cstheme="minorHAnsi"/>
                <w:sz w:val="20"/>
                <w:szCs w:val="20"/>
              </w:rPr>
              <w:t xml:space="preserve"> </w:t>
            </w:r>
            <w:r w:rsidRPr="00490E3E">
              <w:rPr>
                <w:rFonts w:cstheme="minorHAnsi"/>
                <w:sz w:val="20"/>
                <w:szCs w:val="20"/>
              </w:rPr>
              <w:t>VESA 75x75, 100x100 mm; Sprężyny gazowe</w:t>
            </w:r>
          </w:p>
        </w:tc>
        <w:tc>
          <w:tcPr>
            <w:tcW w:w="3402" w:type="dxa"/>
          </w:tcPr>
          <w:p w14:paraId="1D141CC0" w14:textId="77777777" w:rsidR="00583BAC" w:rsidRPr="00490E3E" w:rsidRDefault="00583BAC" w:rsidP="001B259B">
            <w:pPr>
              <w:rPr>
                <w:bCs/>
              </w:rPr>
            </w:pPr>
          </w:p>
        </w:tc>
        <w:tc>
          <w:tcPr>
            <w:tcW w:w="811" w:type="dxa"/>
            <w:vAlign w:val="center"/>
          </w:tcPr>
          <w:p w14:paraId="279FBA22" w14:textId="3F0E7397" w:rsidR="00583BAC" w:rsidRPr="00490E3E" w:rsidRDefault="0003294F" w:rsidP="008B0FEC">
            <w:pPr>
              <w:pStyle w:val="Tytu"/>
              <w:spacing w:line="276" w:lineRule="auto"/>
              <w:outlineLvl w:val="0"/>
              <w:rPr>
                <w:bCs/>
                <w:sz w:val="22"/>
                <w:szCs w:val="22"/>
              </w:rPr>
            </w:pPr>
            <w:r w:rsidRPr="00490E3E">
              <w:rPr>
                <w:bCs/>
                <w:sz w:val="22"/>
                <w:szCs w:val="22"/>
              </w:rPr>
              <w:t>1</w:t>
            </w:r>
          </w:p>
        </w:tc>
        <w:tc>
          <w:tcPr>
            <w:tcW w:w="1417" w:type="dxa"/>
          </w:tcPr>
          <w:p w14:paraId="35B46FA9"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662C80E8"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545A2E4E"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22AF4100" w14:textId="77777777" w:rsidR="00583BAC" w:rsidRPr="00490E3E" w:rsidRDefault="00583BAC" w:rsidP="008B0FEC">
            <w:pPr>
              <w:pStyle w:val="Tytu"/>
              <w:spacing w:line="276" w:lineRule="auto"/>
              <w:jc w:val="left"/>
              <w:outlineLvl w:val="0"/>
              <w:rPr>
                <w:b/>
                <w:bCs/>
                <w:sz w:val="22"/>
                <w:szCs w:val="22"/>
              </w:rPr>
            </w:pPr>
          </w:p>
        </w:tc>
      </w:tr>
      <w:tr w:rsidR="00490E3E" w:rsidRPr="00490E3E" w14:paraId="3169C8EA" w14:textId="77777777" w:rsidTr="00583BAC">
        <w:trPr>
          <w:gridAfter w:val="1"/>
          <w:wAfter w:w="6" w:type="dxa"/>
          <w:trHeight w:val="557"/>
          <w:jc w:val="center"/>
        </w:trPr>
        <w:tc>
          <w:tcPr>
            <w:tcW w:w="638" w:type="dxa"/>
            <w:vAlign w:val="center"/>
          </w:tcPr>
          <w:p w14:paraId="11B7730D"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404EBEE8" w14:textId="77777777" w:rsidR="00583BAC" w:rsidRPr="00490E3E" w:rsidRDefault="00583BAC" w:rsidP="00583BAC">
            <w:pPr>
              <w:spacing w:after="0"/>
              <w:rPr>
                <w:rFonts w:ascii="Calibri" w:hAnsi="Calibri" w:cs="Calibri"/>
                <w:b/>
                <w:sz w:val="20"/>
                <w:szCs w:val="18"/>
              </w:rPr>
            </w:pPr>
            <w:r w:rsidRPr="00490E3E">
              <w:rPr>
                <w:rFonts w:ascii="Calibri" w:hAnsi="Calibri" w:cs="Calibri"/>
                <w:b/>
                <w:sz w:val="20"/>
                <w:szCs w:val="18"/>
              </w:rPr>
              <w:t>Uchwyt VESA 6kg</w:t>
            </w:r>
          </w:p>
          <w:p w14:paraId="45C5766A" w14:textId="085ACDB9" w:rsidR="00583BAC" w:rsidRPr="00490E3E" w:rsidRDefault="00583BAC" w:rsidP="00583BAC">
            <w:pPr>
              <w:spacing w:after="0"/>
              <w:rPr>
                <w:rFonts w:ascii="Calibri" w:hAnsi="Calibri" w:cs="Calibri"/>
                <w:sz w:val="20"/>
                <w:szCs w:val="18"/>
              </w:rPr>
            </w:pPr>
            <w:r w:rsidRPr="00490E3E">
              <w:rPr>
                <w:rFonts w:ascii="Calibri" w:hAnsi="Calibri" w:cs="Calibri"/>
                <w:sz w:val="20"/>
                <w:szCs w:val="18"/>
              </w:rPr>
              <w:t>Maksymalne obciążenie: 6 kg;  Możliwość regulacji stopnia nachylenia od +90° do -90° ; Pełna regulacja obrotu 360o(</w:t>
            </w:r>
            <w:proofErr w:type="spellStart"/>
            <w:r w:rsidRPr="00490E3E">
              <w:rPr>
                <w:rFonts w:ascii="Calibri" w:hAnsi="Calibri" w:cs="Calibri"/>
                <w:sz w:val="20"/>
                <w:szCs w:val="18"/>
              </w:rPr>
              <w:t>Pivot</w:t>
            </w:r>
            <w:proofErr w:type="spellEnd"/>
            <w:r w:rsidRPr="00490E3E">
              <w:rPr>
                <w:rFonts w:ascii="Calibri" w:hAnsi="Calibri" w:cs="Calibri"/>
                <w:sz w:val="20"/>
                <w:szCs w:val="18"/>
              </w:rPr>
              <w:t>); Minimalny/Maksymalny rozstaw w poziomie: 75/100 mm; Minimalny/Maksymalny rozstaw w pionie: 75/100 mm; Regulowana odległość monitora od środka rury; Możliwość montażu do blatu biurka lub stołu; Uchwyt można zamontować do blatu biurka lub otworu na przewody; Lakierowanie proszkowe; standard VESA</w:t>
            </w:r>
          </w:p>
        </w:tc>
        <w:tc>
          <w:tcPr>
            <w:tcW w:w="3402" w:type="dxa"/>
          </w:tcPr>
          <w:p w14:paraId="435C9F4B" w14:textId="77777777" w:rsidR="00583BAC" w:rsidRPr="00490E3E" w:rsidRDefault="00583BAC" w:rsidP="001B259B">
            <w:pPr>
              <w:rPr>
                <w:bCs/>
              </w:rPr>
            </w:pPr>
          </w:p>
        </w:tc>
        <w:tc>
          <w:tcPr>
            <w:tcW w:w="811" w:type="dxa"/>
            <w:vAlign w:val="center"/>
          </w:tcPr>
          <w:p w14:paraId="5357D178" w14:textId="28752D77" w:rsidR="00583BAC" w:rsidRPr="00490E3E" w:rsidRDefault="0003294F" w:rsidP="008B0FEC">
            <w:pPr>
              <w:pStyle w:val="Tytu"/>
              <w:spacing w:line="276" w:lineRule="auto"/>
              <w:outlineLvl w:val="0"/>
              <w:rPr>
                <w:bCs/>
                <w:sz w:val="22"/>
                <w:szCs w:val="22"/>
              </w:rPr>
            </w:pPr>
            <w:r w:rsidRPr="00490E3E">
              <w:rPr>
                <w:bCs/>
                <w:sz w:val="22"/>
                <w:szCs w:val="22"/>
              </w:rPr>
              <w:t>1</w:t>
            </w:r>
          </w:p>
        </w:tc>
        <w:tc>
          <w:tcPr>
            <w:tcW w:w="1417" w:type="dxa"/>
          </w:tcPr>
          <w:p w14:paraId="6B0BBE89"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3C9974B9"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661FA6DC"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675134F7" w14:textId="77777777" w:rsidR="00583BAC" w:rsidRPr="00490E3E" w:rsidRDefault="00583BAC" w:rsidP="008B0FEC">
            <w:pPr>
              <w:pStyle w:val="Tytu"/>
              <w:spacing w:line="276" w:lineRule="auto"/>
              <w:jc w:val="left"/>
              <w:outlineLvl w:val="0"/>
              <w:rPr>
                <w:b/>
                <w:bCs/>
                <w:sz w:val="22"/>
                <w:szCs w:val="22"/>
              </w:rPr>
            </w:pPr>
          </w:p>
        </w:tc>
      </w:tr>
      <w:tr w:rsidR="00490E3E" w:rsidRPr="00490E3E" w14:paraId="31D83BF8" w14:textId="77777777" w:rsidTr="00583BAC">
        <w:trPr>
          <w:gridAfter w:val="1"/>
          <w:wAfter w:w="6" w:type="dxa"/>
          <w:trHeight w:val="557"/>
          <w:jc w:val="center"/>
        </w:trPr>
        <w:tc>
          <w:tcPr>
            <w:tcW w:w="638" w:type="dxa"/>
            <w:vAlign w:val="center"/>
          </w:tcPr>
          <w:p w14:paraId="54A08F5F" w14:textId="77777777" w:rsidR="00583BAC" w:rsidRPr="00490E3E" w:rsidRDefault="00583BAC" w:rsidP="008B0FEC">
            <w:pPr>
              <w:pStyle w:val="Tytu"/>
              <w:outlineLvl w:val="0"/>
              <w:rPr>
                <w:rFonts w:asciiTheme="minorHAnsi" w:hAnsiTheme="minorHAnsi" w:cstheme="minorHAnsi"/>
                <w:bCs/>
                <w:sz w:val="20"/>
                <w:szCs w:val="20"/>
              </w:rPr>
            </w:pPr>
          </w:p>
        </w:tc>
        <w:tc>
          <w:tcPr>
            <w:tcW w:w="4678" w:type="dxa"/>
            <w:vAlign w:val="center"/>
          </w:tcPr>
          <w:p w14:paraId="6DBD1B63" w14:textId="6017E054" w:rsidR="00583BAC" w:rsidRPr="00490E3E" w:rsidRDefault="00583BAC" w:rsidP="00583BAC">
            <w:pPr>
              <w:spacing w:after="0"/>
              <w:rPr>
                <w:rFonts w:ascii="Calibri" w:hAnsi="Calibri" w:cs="Calibri"/>
                <w:b/>
                <w:sz w:val="20"/>
                <w:szCs w:val="18"/>
              </w:rPr>
            </w:pPr>
            <w:r w:rsidRPr="00490E3E">
              <w:rPr>
                <w:rFonts w:ascii="Calibri" w:hAnsi="Calibri" w:cs="Calibri"/>
                <w:b/>
                <w:sz w:val="20"/>
                <w:szCs w:val="18"/>
              </w:rPr>
              <w:t>Uchwyt 2xVESA 8kg</w:t>
            </w:r>
          </w:p>
          <w:p w14:paraId="2EA90BFA" w14:textId="1EBE83B2" w:rsidR="00583BAC" w:rsidRPr="00490E3E" w:rsidRDefault="00583BAC" w:rsidP="00583BAC">
            <w:pPr>
              <w:spacing w:after="0"/>
              <w:rPr>
                <w:rFonts w:ascii="Calibri" w:hAnsi="Calibri" w:cs="Calibri"/>
                <w:sz w:val="20"/>
                <w:szCs w:val="18"/>
              </w:rPr>
            </w:pPr>
            <w:r w:rsidRPr="00490E3E">
              <w:rPr>
                <w:rFonts w:ascii="Calibri" w:hAnsi="Calibri" w:cs="Calibri"/>
                <w:sz w:val="20"/>
                <w:szCs w:val="18"/>
              </w:rPr>
              <w:t>Obciążenie: aż 8 kg; Możliwość regulacji stopnia nachylenia +90°~-90°; Ogromna regulacja obrotu +90°~-90°; Rozstaw w poziomie: 75/100 mm; Rozstaw w pionie: 75/100 mm; Materiał: Aluminium formowane ciśnieniowo + stal; System blokowania wysokości;</w:t>
            </w:r>
            <w:r w:rsidR="00D533DB">
              <w:rPr>
                <w:rFonts w:ascii="Calibri" w:hAnsi="Calibri" w:cs="Calibri"/>
                <w:sz w:val="20"/>
                <w:szCs w:val="18"/>
              </w:rPr>
              <w:t xml:space="preserve"> </w:t>
            </w:r>
            <w:r w:rsidRPr="00490E3E">
              <w:rPr>
                <w:rFonts w:ascii="Calibri" w:hAnsi="Calibri" w:cs="Calibri"/>
                <w:sz w:val="20"/>
                <w:szCs w:val="18"/>
              </w:rPr>
              <w:t xml:space="preserve">Wbudowane przelotki na uchwyty; Lakierowanie proszkowe; zestaw śrub montażowych do przykręcenia monitora, zestaw narzędzi, klamra do </w:t>
            </w:r>
            <w:r w:rsidRPr="00490E3E">
              <w:rPr>
                <w:rFonts w:ascii="Calibri" w:hAnsi="Calibri" w:cs="Calibri"/>
                <w:sz w:val="20"/>
                <w:szCs w:val="18"/>
              </w:rPr>
              <w:lastRenderedPageBreak/>
              <w:t>blatu;</w:t>
            </w:r>
            <w:r w:rsidR="00D533DB">
              <w:rPr>
                <w:rFonts w:ascii="Calibri" w:hAnsi="Calibri" w:cs="Calibri"/>
                <w:sz w:val="20"/>
                <w:szCs w:val="18"/>
              </w:rPr>
              <w:t xml:space="preserve"> </w:t>
            </w:r>
            <w:r w:rsidRPr="00490E3E">
              <w:rPr>
                <w:rFonts w:ascii="Calibri" w:hAnsi="Calibri" w:cs="Calibri"/>
                <w:sz w:val="20"/>
                <w:szCs w:val="18"/>
              </w:rPr>
              <w:t>VESA 75x75, 100x100 mm; Sprężyny gazowe</w:t>
            </w:r>
          </w:p>
        </w:tc>
        <w:tc>
          <w:tcPr>
            <w:tcW w:w="3402" w:type="dxa"/>
          </w:tcPr>
          <w:p w14:paraId="263D2ED8" w14:textId="77777777" w:rsidR="00583BAC" w:rsidRPr="00490E3E" w:rsidRDefault="00583BAC" w:rsidP="001B259B">
            <w:pPr>
              <w:rPr>
                <w:bCs/>
              </w:rPr>
            </w:pPr>
          </w:p>
        </w:tc>
        <w:tc>
          <w:tcPr>
            <w:tcW w:w="811" w:type="dxa"/>
            <w:vAlign w:val="center"/>
          </w:tcPr>
          <w:p w14:paraId="143AD0B7" w14:textId="325DFE41" w:rsidR="00583BAC" w:rsidRPr="00490E3E" w:rsidRDefault="0003294F" w:rsidP="008B0FEC">
            <w:pPr>
              <w:pStyle w:val="Tytu"/>
              <w:spacing w:line="276" w:lineRule="auto"/>
              <w:outlineLvl w:val="0"/>
              <w:rPr>
                <w:bCs/>
                <w:sz w:val="22"/>
                <w:szCs w:val="22"/>
              </w:rPr>
            </w:pPr>
            <w:r w:rsidRPr="00490E3E">
              <w:rPr>
                <w:bCs/>
                <w:sz w:val="22"/>
                <w:szCs w:val="22"/>
              </w:rPr>
              <w:t>1</w:t>
            </w:r>
          </w:p>
        </w:tc>
        <w:tc>
          <w:tcPr>
            <w:tcW w:w="1417" w:type="dxa"/>
          </w:tcPr>
          <w:p w14:paraId="2F65B175" w14:textId="77777777" w:rsidR="00583BAC" w:rsidRPr="00490E3E" w:rsidRDefault="00583BAC" w:rsidP="008B0FEC">
            <w:pPr>
              <w:pStyle w:val="Tytu"/>
              <w:spacing w:line="276" w:lineRule="auto"/>
              <w:jc w:val="left"/>
              <w:outlineLvl w:val="0"/>
              <w:rPr>
                <w:b/>
                <w:bCs/>
                <w:sz w:val="22"/>
                <w:szCs w:val="22"/>
              </w:rPr>
            </w:pPr>
          </w:p>
        </w:tc>
        <w:tc>
          <w:tcPr>
            <w:tcW w:w="1134" w:type="dxa"/>
            <w:gridSpan w:val="2"/>
          </w:tcPr>
          <w:p w14:paraId="6B559916" w14:textId="77777777" w:rsidR="00583BAC" w:rsidRPr="00490E3E" w:rsidRDefault="00583BAC" w:rsidP="008B0FEC">
            <w:pPr>
              <w:pStyle w:val="Tytu"/>
              <w:spacing w:line="276" w:lineRule="auto"/>
              <w:jc w:val="left"/>
              <w:outlineLvl w:val="0"/>
              <w:rPr>
                <w:b/>
                <w:bCs/>
                <w:sz w:val="22"/>
                <w:szCs w:val="22"/>
              </w:rPr>
            </w:pPr>
          </w:p>
        </w:tc>
        <w:tc>
          <w:tcPr>
            <w:tcW w:w="993" w:type="dxa"/>
            <w:gridSpan w:val="2"/>
          </w:tcPr>
          <w:p w14:paraId="4DDEDB0D" w14:textId="77777777" w:rsidR="00583BAC" w:rsidRPr="00490E3E" w:rsidRDefault="00583BAC" w:rsidP="008B0FEC">
            <w:pPr>
              <w:pStyle w:val="Tytu"/>
              <w:spacing w:line="276" w:lineRule="auto"/>
              <w:jc w:val="left"/>
              <w:outlineLvl w:val="0"/>
              <w:rPr>
                <w:b/>
                <w:bCs/>
                <w:sz w:val="22"/>
                <w:szCs w:val="22"/>
              </w:rPr>
            </w:pPr>
          </w:p>
        </w:tc>
        <w:tc>
          <w:tcPr>
            <w:tcW w:w="1032" w:type="dxa"/>
            <w:gridSpan w:val="2"/>
          </w:tcPr>
          <w:p w14:paraId="79865783" w14:textId="77777777" w:rsidR="00583BAC" w:rsidRPr="00490E3E" w:rsidRDefault="00583BAC" w:rsidP="008B0FEC">
            <w:pPr>
              <w:pStyle w:val="Tytu"/>
              <w:spacing w:line="276" w:lineRule="auto"/>
              <w:jc w:val="left"/>
              <w:outlineLvl w:val="0"/>
              <w:rPr>
                <w:b/>
                <w:bCs/>
                <w:sz w:val="22"/>
                <w:szCs w:val="22"/>
              </w:rPr>
            </w:pPr>
          </w:p>
        </w:tc>
      </w:tr>
      <w:tr w:rsidR="00490E3E" w:rsidRPr="00490E3E" w14:paraId="2AF457A5" w14:textId="77777777" w:rsidTr="00583BAC">
        <w:trPr>
          <w:gridAfter w:val="1"/>
          <w:wAfter w:w="6" w:type="dxa"/>
          <w:trHeight w:val="557"/>
          <w:jc w:val="center"/>
        </w:trPr>
        <w:tc>
          <w:tcPr>
            <w:tcW w:w="638" w:type="dxa"/>
            <w:vAlign w:val="center"/>
          </w:tcPr>
          <w:p w14:paraId="762A0220" w14:textId="77777777" w:rsidR="00C342C8" w:rsidRPr="00490E3E" w:rsidRDefault="00C342C8" w:rsidP="008B0FEC">
            <w:pPr>
              <w:pStyle w:val="Tytu"/>
              <w:outlineLvl w:val="0"/>
              <w:rPr>
                <w:rFonts w:asciiTheme="minorHAnsi" w:hAnsiTheme="minorHAnsi" w:cstheme="minorHAnsi"/>
                <w:bCs/>
                <w:sz w:val="20"/>
                <w:szCs w:val="20"/>
              </w:rPr>
            </w:pPr>
          </w:p>
        </w:tc>
        <w:tc>
          <w:tcPr>
            <w:tcW w:w="4678" w:type="dxa"/>
            <w:vAlign w:val="center"/>
          </w:tcPr>
          <w:p w14:paraId="6C1E8216" w14:textId="72017894" w:rsidR="00201054" w:rsidRPr="00490E3E" w:rsidRDefault="0003294F" w:rsidP="00201054">
            <w:pPr>
              <w:spacing w:after="0"/>
              <w:rPr>
                <w:rFonts w:ascii="Calibri" w:hAnsi="Calibri" w:cs="Calibri"/>
                <w:b/>
                <w:sz w:val="20"/>
                <w:szCs w:val="18"/>
              </w:rPr>
            </w:pPr>
            <w:r w:rsidRPr="00490E3E">
              <w:rPr>
                <w:rFonts w:ascii="Calibri" w:hAnsi="Calibri" w:cs="Calibri"/>
                <w:b/>
                <w:sz w:val="20"/>
                <w:szCs w:val="18"/>
              </w:rPr>
              <w:t xml:space="preserve">Przełącznik sieciowy </w:t>
            </w:r>
            <w:proofErr w:type="spellStart"/>
            <w:r w:rsidRPr="00490E3E">
              <w:rPr>
                <w:rFonts w:ascii="Calibri" w:hAnsi="Calibri" w:cs="Calibri"/>
                <w:b/>
                <w:sz w:val="20"/>
                <w:szCs w:val="18"/>
              </w:rPr>
              <w:t>PoE</w:t>
            </w:r>
            <w:proofErr w:type="spellEnd"/>
            <w:r w:rsidRPr="00490E3E">
              <w:rPr>
                <w:rFonts w:ascii="Calibri" w:hAnsi="Calibri" w:cs="Calibri"/>
                <w:b/>
                <w:sz w:val="20"/>
                <w:szCs w:val="18"/>
              </w:rPr>
              <w:t>+</w:t>
            </w:r>
          </w:p>
          <w:p w14:paraId="44A08048" w14:textId="009A31CC" w:rsidR="00C342C8" w:rsidRPr="00490E3E" w:rsidRDefault="0003294F" w:rsidP="00201054">
            <w:pPr>
              <w:spacing w:after="0"/>
              <w:rPr>
                <w:rFonts w:ascii="Calibri" w:hAnsi="Calibri" w:cs="Calibri"/>
                <w:b/>
                <w:sz w:val="20"/>
                <w:szCs w:val="18"/>
              </w:rPr>
            </w:pPr>
            <w:r w:rsidRPr="00490E3E">
              <w:rPr>
                <w:rFonts w:ascii="Calibri" w:hAnsi="Calibri" w:cs="Calibri"/>
                <w:sz w:val="20"/>
                <w:szCs w:val="18"/>
              </w:rPr>
              <w:t>Przełą</w:t>
            </w:r>
            <w:r w:rsidR="00D533DB">
              <w:rPr>
                <w:rFonts w:ascii="Calibri" w:hAnsi="Calibri" w:cs="Calibri"/>
                <w:sz w:val="20"/>
                <w:szCs w:val="18"/>
              </w:rPr>
              <w:t>cz</w:t>
            </w:r>
            <w:r w:rsidRPr="00490E3E">
              <w:rPr>
                <w:rFonts w:ascii="Calibri" w:hAnsi="Calibri" w:cs="Calibri"/>
                <w:sz w:val="20"/>
                <w:szCs w:val="18"/>
              </w:rPr>
              <w:t>nik wielowarst</w:t>
            </w:r>
            <w:r w:rsidR="00D533DB">
              <w:rPr>
                <w:rFonts w:ascii="Calibri" w:hAnsi="Calibri" w:cs="Calibri"/>
                <w:sz w:val="20"/>
                <w:szCs w:val="18"/>
              </w:rPr>
              <w:t>w</w:t>
            </w:r>
            <w:r w:rsidRPr="00490E3E">
              <w:rPr>
                <w:rFonts w:ascii="Calibri" w:hAnsi="Calibri" w:cs="Calibri"/>
                <w:sz w:val="20"/>
                <w:szCs w:val="18"/>
              </w:rPr>
              <w:t xml:space="preserve">owy L2; 24 porty </w:t>
            </w:r>
            <w:proofErr w:type="spellStart"/>
            <w:r w:rsidRPr="00490E3E">
              <w:rPr>
                <w:rFonts w:ascii="Calibri" w:hAnsi="Calibri" w:cs="Calibri"/>
                <w:sz w:val="20"/>
                <w:szCs w:val="18"/>
              </w:rPr>
              <w:t>FastEthernet</w:t>
            </w:r>
            <w:proofErr w:type="spellEnd"/>
            <w:r w:rsidRPr="00490E3E">
              <w:rPr>
                <w:rFonts w:ascii="Calibri" w:hAnsi="Calibri" w:cs="Calibri"/>
                <w:sz w:val="20"/>
                <w:szCs w:val="18"/>
              </w:rPr>
              <w:t xml:space="preserve">; 2 Porty Combo </w:t>
            </w:r>
            <w:proofErr w:type="spellStart"/>
            <w:r w:rsidRPr="00490E3E">
              <w:rPr>
                <w:rFonts w:ascii="Calibri" w:hAnsi="Calibri" w:cs="Calibri"/>
                <w:sz w:val="20"/>
                <w:szCs w:val="18"/>
              </w:rPr>
              <w:t>GigabitEthernet</w:t>
            </w:r>
            <w:proofErr w:type="spellEnd"/>
            <w:r w:rsidRPr="00490E3E">
              <w:rPr>
                <w:rFonts w:ascii="Calibri" w:hAnsi="Calibri" w:cs="Calibri"/>
                <w:sz w:val="20"/>
                <w:szCs w:val="18"/>
              </w:rPr>
              <w:t xml:space="preserve">; Przepustowość min. 12Gbps; Taktowanie procesora min. 800Mhz; Budżet </w:t>
            </w:r>
            <w:proofErr w:type="spellStart"/>
            <w:r w:rsidRPr="00490E3E">
              <w:rPr>
                <w:rFonts w:ascii="Calibri" w:hAnsi="Calibri" w:cs="Calibri"/>
                <w:sz w:val="20"/>
                <w:szCs w:val="18"/>
              </w:rPr>
              <w:t>PoE</w:t>
            </w:r>
            <w:proofErr w:type="spellEnd"/>
            <w:r w:rsidRPr="00490E3E">
              <w:rPr>
                <w:rFonts w:ascii="Calibri" w:hAnsi="Calibri" w:cs="Calibri"/>
                <w:sz w:val="20"/>
                <w:szCs w:val="18"/>
              </w:rPr>
              <w:t xml:space="preserve"> min. 190W; </w:t>
            </w:r>
          </w:p>
        </w:tc>
        <w:tc>
          <w:tcPr>
            <w:tcW w:w="3402" w:type="dxa"/>
          </w:tcPr>
          <w:p w14:paraId="5C663155" w14:textId="77777777" w:rsidR="00C342C8" w:rsidRPr="00490E3E" w:rsidRDefault="00C342C8" w:rsidP="001B259B">
            <w:pPr>
              <w:rPr>
                <w:bCs/>
              </w:rPr>
            </w:pPr>
          </w:p>
        </w:tc>
        <w:tc>
          <w:tcPr>
            <w:tcW w:w="811" w:type="dxa"/>
            <w:vAlign w:val="center"/>
          </w:tcPr>
          <w:p w14:paraId="577F684A" w14:textId="5AEFDD27" w:rsidR="00C342C8" w:rsidRPr="00490E3E" w:rsidRDefault="0003294F" w:rsidP="008B0FEC">
            <w:pPr>
              <w:pStyle w:val="Tytu"/>
              <w:spacing w:line="276" w:lineRule="auto"/>
              <w:outlineLvl w:val="0"/>
              <w:rPr>
                <w:bCs/>
                <w:sz w:val="22"/>
                <w:szCs w:val="22"/>
              </w:rPr>
            </w:pPr>
            <w:r w:rsidRPr="00490E3E">
              <w:rPr>
                <w:bCs/>
                <w:sz w:val="22"/>
                <w:szCs w:val="22"/>
              </w:rPr>
              <w:t>2</w:t>
            </w:r>
          </w:p>
        </w:tc>
        <w:tc>
          <w:tcPr>
            <w:tcW w:w="1417" w:type="dxa"/>
          </w:tcPr>
          <w:p w14:paraId="4DD0B3A0" w14:textId="77777777" w:rsidR="00C342C8" w:rsidRPr="00490E3E" w:rsidRDefault="00C342C8" w:rsidP="008B0FEC">
            <w:pPr>
              <w:pStyle w:val="Tytu"/>
              <w:spacing w:line="276" w:lineRule="auto"/>
              <w:jc w:val="left"/>
              <w:outlineLvl w:val="0"/>
              <w:rPr>
                <w:b/>
                <w:bCs/>
                <w:sz w:val="22"/>
                <w:szCs w:val="22"/>
              </w:rPr>
            </w:pPr>
          </w:p>
        </w:tc>
        <w:tc>
          <w:tcPr>
            <w:tcW w:w="1134" w:type="dxa"/>
            <w:gridSpan w:val="2"/>
          </w:tcPr>
          <w:p w14:paraId="5A87EBAC" w14:textId="77777777" w:rsidR="00C342C8" w:rsidRPr="00490E3E" w:rsidRDefault="00C342C8" w:rsidP="008B0FEC">
            <w:pPr>
              <w:pStyle w:val="Tytu"/>
              <w:spacing w:line="276" w:lineRule="auto"/>
              <w:jc w:val="left"/>
              <w:outlineLvl w:val="0"/>
              <w:rPr>
                <w:b/>
                <w:bCs/>
                <w:sz w:val="22"/>
                <w:szCs w:val="22"/>
              </w:rPr>
            </w:pPr>
          </w:p>
        </w:tc>
        <w:tc>
          <w:tcPr>
            <w:tcW w:w="993" w:type="dxa"/>
            <w:gridSpan w:val="2"/>
          </w:tcPr>
          <w:p w14:paraId="2B690A90" w14:textId="77777777" w:rsidR="00C342C8" w:rsidRPr="00490E3E" w:rsidRDefault="00C342C8" w:rsidP="008B0FEC">
            <w:pPr>
              <w:pStyle w:val="Tytu"/>
              <w:spacing w:line="276" w:lineRule="auto"/>
              <w:jc w:val="left"/>
              <w:outlineLvl w:val="0"/>
              <w:rPr>
                <w:b/>
                <w:bCs/>
                <w:sz w:val="22"/>
                <w:szCs w:val="22"/>
              </w:rPr>
            </w:pPr>
          </w:p>
        </w:tc>
        <w:tc>
          <w:tcPr>
            <w:tcW w:w="1032" w:type="dxa"/>
            <w:gridSpan w:val="2"/>
          </w:tcPr>
          <w:p w14:paraId="77C7116C" w14:textId="77777777" w:rsidR="00C342C8" w:rsidRPr="00490E3E" w:rsidRDefault="00C342C8" w:rsidP="008B0FEC">
            <w:pPr>
              <w:pStyle w:val="Tytu"/>
              <w:spacing w:line="276" w:lineRule="auto"/>
              <w:jc w:val="left"/>
              <w:outlineLvl w:val="0"/>
              <w:rPr>
                <w:b/>
                <w:bCs/>
                <w:sz w:val="22"/>
                <w:szCs w:val="22"/>
              </w:rPr>
            </w:pPr>
          </w:p>
        </w:tc>
      </w:tr>
      <w:tr w:rsidR="00490E3E" w:rsidRPr="00490E3E" w14:paraId="6E2558EC" w14:textId="77777777" w:rsidTr="00583BAC">
        <w:trPr>
          <w:trHeight w:val="482"/>
          <w:jc w:val="center"/>
        </w:trPr>
        <w:tc>
          <w:tcPr>
            <w:tcW w:w="10952" w:type="dxa"/>
            <w:gridSpan w:val="6"/>
            <w:vAlign w:val="center"/>
          </w:tcPr>
          <w:p w14:paraId="6E2558E8" w14:textId="77777777" w:rsidR="001B0B6B" w:rsidRPr="00490E3E" w:rsidRDefault="001B0B6B" w:rsidP="008B0FEC">
            <w:pPr>
              <w:pStyle w:val="Tytu"/>
              <w:spacing w:line="276" w:lineRule="auto"/>
              <w:jc w:val="right"/>
              <w:outlineLvl w:val="0"/>
              <w:rPr>
                <w:b/>
                <w:bCs/>
                <w:sz w:val="22"/>
                <w:szCs w:val="22"/>
              </w:rPr>
            </w:pPr>
            <w:r w:rsidRPr="00490E3E">
              <w:rPr>
                <w:b/>
                <w:bCs/>
                <w:sz w:val="22"/>
                <w:szCs w:val="22"/>
              </w:rPr>
              <w:t>RAZEM</w:t>
            </w:r>
          </w:p>
        </w:tc>
        <w:tc>
          <w:tcPr>
            <w:tcW w:w="1134" w:type="dxa"/>
            <w:gridSpan w:val="2"/>
          </w:tcPr>
          <w:p w14:paraId="6E2558E9" w14:textId="77777777" w:rsidR="001B0B6B" w:rsidRPr="00490E3E" w:rsidRDefault="001B0B6B" w:rsidP="008B0FEC">
            <w:pPr>
              <w:pStyle w:val="Tytu"/>
              <w:spacing w:line="276" w:lineRule="auto"/>
              <w:jc w:val="left"/>
              <w:outlineLvl w:val="0"/>
              <w:rPr>
                <w:b/>
                <w:bCs/>
                <w:sz w:val="22"/>
                <w:szCs w:val="22"/>
              </w:rPr>
            </w:pPr>
          </w:p>
        </w:tc>
        <w:tc>
          <w:tcPr>
            <w:tcW w:w="993" w:type="dxa"/>
            <w:gridSpan w:val="2"/>
          </w:tcPr>
          <w:p w14:paraId="6E2558EA" w14:textId="77777777" w:rsidR="001B0B6B" w:rsidRPr="00490E3E" w:rsidRDefault="001B0B6B" w:rsidP="008B0FEC">
            <w:pPr>
              <w:pStyle w:val="Tytu"/>
              <w:spacing w:line="276" w:lineRule="auto"/>
              <w:jc w:val="left"/>
              <w:outlineLvl w:val="0"/>
              <w:rPr>
                <w:b/>
                <w:bCs/>
                <w:sz w:val="22"/>
                <w:szCs w:val="22"/>
              </w:rPr>
            </w:pPr>
          </w:p>
        </w:tc>
        <w:tc>
          <w:tcPr>
            <w:tcW w:w="1032" w:type="dxa"/>
            <w:gridSpan w:val="2"/>
          </w:tcPr>
          <w:p w14:paraId="6E2558EB" w14:textId="77777777" w:rsidR="001B0B6B" w:rsidRPr="00490E3E" w:rsidRDefault="001B0B6B" w:rsidP="008B0FEC">
            <w:pPr>
              <w:pStyle w:val="Tytu"/>
              <w:spacing w:line="276" w:lineRule="auto"/>
              <w:jc w:val="left"/>
              <w:outlineLvl w:val="0"/>
              <w:rPr>
                <w:b/>
                <w:bCs/>
                <w:sz w:val="22"/>
                <w:szCs w:val="22"/>
              </w:rPr>
            </w:pPr>
          </w:p>
        </w:tc>
      </w:tr>
      <w:tr w:rsidR="00490E3E" w:rsidRPr="00490E3E" w14:paraId="6E2558F1" w14:textId="77777777" w:rsidTr="00583BAC">
        <w:trPr>
          <w:trHeight w:val="482"/>
          <w:jc w:val="center"/>
        </w:trPr>
        <w:tc>
          <w:tcPr>
            <w:tcW w:w="14111" w:type="dxa"/>
            <w:gridSpan w:val="12"/>
            <w:vAlign w:val="center"/>
          </w:tcPr>
          <w:p w14:paraId="6E2558ED" w14:textId="77777777" w:rsidR="00B74179" w:rsidRPr="00490E3E" w:rsidRDefault="00B74179" w:rsidP="00B74179">
            <w:pPr>
              <w:pStyle w:val="Tytu"/>
              <w:spacing w:line="276" w:lineRule="auto"/>
              <w:outlineLvl w:val="0"/>
              <w:rPr>
                <w:b/>
                <w:bCs/>
                <w:sz w:val="22"/>
                <w:szCs w:val="22"/>
              </w:rPr>
            </w:pPr>
            <w:r w:rsidRPr="00490E3E">
              <w:rPr>
                <w:b/>
                <w:bCs/>
                <w:sz w:val="22"/>
                <w:szCs w:val="22"/>
              </w:rPr>
              <w:t>Nazwa, typ, model oferowanego urządzenia (wypełnia Wykonawca / Oferent)</w:t>
            </w:r>
          </w:p>
          <w:p w14:paraId="6E2558EE" w14:textId="77777777" w:rsidR="00B74179" w:rsidRPr="00490E3E" w:rsidRDefault="00B74179" w:rsidP="008B0FEC">
            <w:pPr>
              <w:pStyle w:val="Tytu"/>
              <w:spacing w:line="276" w:lineRule="auto"/>
              <w:jc w:val="left"/>
              <w:outlineLvl w:val="0"/>
              <w:rPr>
                <w:b/>
                <w:bCs/>
                <w:sz w:val="22"/>
                <w:szCs w:val="22"/>
              </w:rPr>
            </w:pPr>
          </w:p>
          <w:p w14:paraId="6E2558EF" w14:textId="77777777" w:rsidR="00B74179" w:rsidRPr="00490E3E" w:rsidRDefault="00B74179" w:rsidP="008B0FEC">
            <w:pPr>
              <w:pStyle w:val="Tytu"/>
              <w:spacing w:line="276" w:lineRule="auto"/>
              <w:jc w:val="left"/>
              <w:outlineLvl w:val="0"/>
              <w:rPr>
                <w:b/>
                <w:bCs/>
                <w:sz w:val="22"/>
                <w:szCs w:val="22"/>
              </w:rPr>
            </w:pPr>
          </w:p>
          <w:p w14:paraId="6E2558F0" w14:textId="77777777" w:rsidR="00B74179" w:rsidRPr="00490E3E" w:rsidRDefault="00B74179" w:rsidP="008B0FEC">
            <w:pPr>
              <w:pStyle w:val="Tytu"/>
              <w:spacing w:line="276" w:lineRule="auto"/>
              <w:jc w:val="left"/>
              <w:outlineLvl w:val="0"/>
              <w:rPr>
                <w:b/>
                <w:bCs/>
                <w:sz w:val="22"/>
                <w:szCs w:val="22"/>
              </w:rPr>
            </w:pPr>
          </w:p>
        </w:tc>
      </w:tr>
      <w:tr w:rsidR="00490E3E" w:rsidRPr="00490E3E" w14:paraId="6E2558F4" w14:textId="77777777" w:rsidTr="00583BAC">
        <w:trPr>
          <w:trHeight w:val="501"/>
          <w:jc w:val="center"/>
        </w:trPr>
        <w:tc>
          <w:tcPr>
            <w:tcW w:w="14111" w:type="dxa"/>
            <w:gridSpan w:val="12"/>
            <w:vAlign w:val="center"/>
          </w:tcPr>
          <w:p w14:paraId="6E2558F2" w14:textId="77777777" w:rsidR="001B0B6B" w:rsidRPr="00490E3E" w:rsidRDefault="001B0B6B" w:rsidP="008B0FEC">
            <w:pPr>
              <w:pStyle w:val="Tytu"/>
              <w:spacing w:line="276" w:lineRule="auto"/>
              <w:jc w:val="both"/>
              <w:outlineLvl w:val="0"/>
              <w:rPr>
                <w:b/>
                <w:bCs/>
                <w:sz w:val="22"/>
                <w:szCs w:val="22"/>
              </w:rPr>
            </w:pPr>
            <w:r w:rsidRPr="00490E3E">
              <w:rPr>
                <w:b/>
                <w:bCs/>
                <w:sz w:val="22"/>
                <w:szCs w:val="22"/>
              </w:rPr>
              <w:t xml:space="preserve">Termin realizacji zamówienia (do </w:t>
            </w:r>
            <w:r w:rsidR="00F2591C" w:rsidRPr="00490E3E">
              <w:rPr>
                <w:b/>
                <w:bCs/>
                <w:sz w:val="22"/>
                <w:szCs w:val="22"/>
              </w:rPr>
              <w:t xml:space="preserve">10 </w:t>
            </w:r>
            <w:r w:rsidRPr="00490E3E">
              <w:rPr>
                <w:b/>
                <w:bCs/>
                <w:sz w:val="22"/>
                <w:szCs w:val="22"/>
              </w:rPr>
              <w:t xml:space="preserve">dni od daty podpisania umowy) </w:t>
            </w:r>
            <w:r w:rsidRPr="00490E3E">
              <w:rPr>
                <w:bCs/>
                <w:sz w:val="22"/>
                <w:szCs w:val="22"/>
              </w:rPr>
              <w:t>– …………………………..…</w:t>
            </w:r>
            <w:r w:rsidRPr="00490E3E">
              <w:rPr>
                <w:b/>
                <w:bCs/>
                <w:sz w:val="22"/>
                <w:szCs w:val="22"/>
              </w:rPr>
              <w:t xml:space="preserve"> od daty podpisania umowy.</w:t>
            </w:r>
          </w:p>
          <w:p w14:paraId="6E2558F3" w14:textId="16868342" w:rsidR="001B0B6B" w:rsidRPr="00490E3E" w:rsidRDefault="0003294F" w:rsidP="00F2591C">
            <w:pPr>
              <w:pStyle w:val="Tytu"/>
              <w:spacing w:line="276" w:lineRule="auto"/>
              <w:jc w:val="both"/>
              <w:outlineLvl w:val="0"/>
              <w:rPr>
                <w:b/>
                <w:bCs/>
                <w:sz w:val="22"/>
                <w:szCs w:val="22"/>
              </w:rPr>
            </w:pPr>
            <w:r w:rsidRPr="00490E3E">
              <w:rPr>
                <w:b/>
                <w:bCs/>
                <w:sz w:val="22"/>
                <w:szCs w:val="22"/>
              </w:rPr>
              <w:t>Okres gwarancji (min. 36 miesięcy</w:t>
            </w:r>
            <w:r w:rsidR="001B0B6B" w:rsidRPr="00490E3E">
              <w:rPr>
                <w:b/>
                <w:bCs/>
                <w:sz w:val="22"/>
                <w:szCs w:val="22"/>
              </w:rPr>
              <w:t xml:space="preserve">) </w:t>
            </w:r>
            <w:r w:rsidR="001B0B6B" w:rsidRPr="00490E3E">
              <w:rPr>
                <w:bCs/>
                <w:sz w:val="22"/>
                <w:szCs w:val="22"/>
              </w:rPr>
              <w:t>- ………………………………...</w:t>
            </w:r>
          </w:p>
        </w:tc>
      </w:tr>
    </w:tbl>
    <w:p w14:paraId="6E2558F5" w14:textId="77777777" w:rsidR="001B0B6B" w:rsidRPr="001823D8" w:rsidRDefault="001B0B6B" w:rsidP="001B0B6B">
      <w:pPr>
        <w:pStyle w:val="Tytu"/>
        <w:ind w:firstLine="142"/>
        <w:jc w:val="both"/>
        <w:outlineLvl w:val="0"/>
        <w:rPr>
          <w:b/>
          <w:bCs/>
          <w:color w:val="FF0000"/>
          <w:sz w:val="22"/>
          <w:szCs w:val="22"/>
        </w:rPr>
      </w:pPr>
    </w:p>
    <w:p w14:paraId="6E2558F6" w14:textId="77777777" w:rsidR="001B0B6B" w:rsidRPr="00F2591C" w:rsidRDefault="001B0B6B" w:rsidP="001B0B6B">
      <w:pPr>
        <w:pStyle w:val="Tytu"/>
        <w:ind w:firstLine="142"/>
        <w:jc w:val="both"/>
        <w:outlineLvl w:val="0"/>
        <w:rPr>
          <w:b/>
          <w:bCs/>
          <w:sz w:val="22"/>
          <w:szCs w:val="22"/>
        </w:rPr>
      </w:pPr>
      <w:r w:rsidRPr="00F2591C">
        <w:rPr>
          <w:b/>
          <w:bCs/>
          <w:sz w:val="22"/>
          <w:szCs w:val="22"/>
        </w:rPr>
        <w:t>UWAGA!</w:t>
      </w:r>
    </w:p>
    <w:p w14:paraId="6E2558F7" w14:textId="77777777" w:rsidR="001B0B6B" w:rsidRPr="00F2591C" w:rsidRDefault="001B0B6B" w:rsidP="001B0B6B">
      <w:pPr>
        <w:pStyle w:val="Tytu"/>
        <w:numPr>
          <w:ilvl w:val="0"/>
          <w:numId w:val="4"/>
        </w:numPr>
        <w:ind w:left="426" w:hanging="284"/>
        <w:jc w:val="both"/>
        <w:outlineLvl w:val="0"/>
        <w:rPr>
          <w:bCs/>
          <w:sz w:val="22"/>
          <w:szCs w:val="22"/>
        </w:rPr>
      </w:pPr>
      <w:r w:rsidRPr="00F2591C">
        <w:rPr>
          <w:bCs/>
          <w:sz w:val="22"/>
          <w:szCs w:val="22"/>
        </w:rPr>
        <w:t>Podane w tabeli wymagania techniczne należy traktować jako minimalne. Dopuszcza się składanie ofert na urządzenia lepsze, a przynajmniej równoważne pod każdym względem. Wykonawca w oferowanej specyfikacji technicznej bezwzględnie musi określić nazwy, producentów i modele oferowanego sprzętu oraz wszystkie istotne elementy (parametry) sprzętu; z oferty winno jasno wynikać jaki rodzaj sprzętu i jego elementy oferuje Wykonawca.</w:t>
      </w:r>
    </w:p>
    <w:p w14:paraId="6E2558F8" w14:textId="77777777" w:rsidR="001B0B6B" w:rsidRPr="00F2591C" w:rsidRDefault="001B0B6B" w:rsidP="001B0B6B">
      <w:pPr>
        <w:pStyle w:val="Tytu"/>
        <w:numPr>
          <w:ilvl w:val="0"/>
          <w:numId w:val="4"/>
        </w:numPr>
        <w:ind w:left="426" w:hanging="284"/>
        <w:jc w:val="both"/>
        <w:outlineLvl w:val="0"/>
        <w:rPr>
          <w:bCs/>
          <w:sz w:val="22"/>
          <w:szCs w:val="22"/>
        </w:rPr>
      </w:pPr>
      <w:r w:rsidRPr="00F2591C">
        <w:rPr>
          <w:bCs/>
          <w:sz w:val="22"/>
          <w:szCs w:val="22"/>
        </w:rPr>
        <w:t>Nie spełnienie któregokolwiek z wymaganych przez Zamawiającego elementu zamówienia będzie skutkowało odrzuceniem oferty.</w:t>
      </w:r>
    </w:p>
    <w:p w14:paraId="6E2558F9" w14:textId="77777777" w:rsidR="001B0B6B" w:rsidRPr="00F2591C" w:rsidRDefault="001B0B6B" w:rsidP="001B0B6B">
      <w:pPr>
        <w:pStyle w:val="Tytu"/>
        <w:ind w:left="567"/>
        <w:jc w:val="both"/>
        <w:outlineLvl w:val="0"/>
        <w:rPr>
          <w:bCs/>
          <w:sz w:val="22"/>
          <w:szCs w:val="22"/>
        </w:rPr>
      </w:pPr>
    </w:p>
    <w:p w14:paraId="6E2558FA" w14:textId="77777777" w:rsidR="001B0B6B" w:rsidRPr="00F2591C" w:rsidRDefault="001B0B6B" w:rsidP="001B0B6B">
      <w:pPr>
        <w:pStyle w:val="Tytu"/>
        <w:spacing w:before="120"/>
        <w:ind w:firstLine="567"/>
        <w:jc w:val="left"/>
        <w:outlineLvl w:val="0"/>
        <w:rPr>
          <w:b/>
          <w:bCs/>
          <w:sz w:val="24"/>
          <w:szCs w:val="24"/>
        </w:rPr>
      </w:pPr>
      <w:r w:rsidRPr="00F2591C">
        <w:rPr>
          <w:bCs/>
          <w:sz w:val="24"/>
          <w:szCs w:val="24"/>
        </w:rPr>
        <w:t>…………………………</w:t>
      </w:r>
      <w:r w:rsidRPr="00F2591C">
        <w:rPr>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
          <w:bCs/>
          <w:sz w:val="24"/>
          <w:szCs w:val="24"/>
        </w:rPr>
        <w:tab/>
      </w:r>
      <w:r w:rsidRPr="00F2591C">
        <w:rPr>
          <w:bCs/>
          <w:sz w:val="24"/>
          <w:szCs w:val="24"/>
        </w:rPr>
        <w:t>……………………………</w:t>
      </w:r>
    </w:p>
    <w:p w14:paraId="6E2558FB" w14:textId="77777777" w:rsidR="001B0B6B" w:rsidRPr="00F2591C" w:rsidRDefault="001B0B6B" w:rsidP="001B0B6B">
      <w:pPr>
        <w:pStyle w:val="Tytu"/>
        <w:jc w:val="left"/>
        <w:outlineLvl w:val="0"/>
        <w:rPr>
          <w:bCs/>
          <w:i/>
          <w:sz w:val="18"/>
          <w:szCs w:val="20"/>
        </w:rPr>
      </w:pPr>
      <w:r w:rsidRPr="00F2591C">
        <w:rPr>
          <w:bCs/>
          <w:i/>
          <w:sz w:val="18"/>
          <w:szCs w:val="20"/>
        </w:rPr>
        <w:t xml:space="preserve">     </w:t>
      </w:r>
      <w:r w:rsidRPr="00F2591C">
        <w:rPr>
          <w:bCs/>
          <w:i/>
          <w:sz w:val="18"/>
          <w:szCs w:val="20"/>
        </w:rPr>
        <w:tab/>
        <w:t xml:space="preserve">  (miejscowość, data)</w:t>
      </w:r>
      <w:r w:rsidRPr="00F2591C">
        <w:rPr>
          <w:bCs/>
          <w:i/>
          <w:sz w:val="18"/>
          <w:szCs w:val="20"/>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
          <w:bCs/>
          <w:sz w:val="22"/>
          <w:szCs w:val="24"/>
        </w:rPr>
        <w:tab/>
      </w:r>
      <w:r w:rsidRPr="00F2591C">
        <w:rPr>
          <w:bCs/>
          <w:i/>
          <w:sz w:val="18"/>
          <w:szCs w:val="20"/>
        </w:rPr>
        <w:t>podpis Wykonawcy / Wykonawców</w:t>
      </w:r>
    </w:p>
    <w:p w14:paraId="6E2558FC" w14:textId="77777777" w:rsidR="00091595" w:rsidRPr="001823D8" w:rsidRDefault="00091595" w:rsidP="00B74179">
      <w:pPr>
        <w:rPr>
          <w:rFonts w:ascii="Times New Roman" w:eastAsia="Times New Roman" w:hAnsi="Times New Roman" w:cs="Times New Roman"/>
          <w:bCs/>
          <w:i/>
          <w:color w:val="FF0000"/>
          <w:sz w:val="18"/>
          <w:szCs w:val="20"/>
        </w:rPr>
      </w:pPr>
    </w:p>
    <w:sectPr w:rsidR="00091595" w:rsidRPr="001823D8" w:rsidSect="00E34570">
      <w:pgSz w:w="16838" w:h="11906" w:orient="landscape" w:code="9"/>
      <w:pgMar w:top="709"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koda Pro">
    <w:altName w:val="Arial"/>
    <w:panose1 w:val="00000000000000000000"/>
    <w:charset w:val="00"/>
    <w:family w:val="swiss"/>
    <w:notTrueType/>
    <w:pitch w:val="default"/>
    <w:sig w:usb0="00000001"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4612E"/>
    <w:multiLevelType w:val="hybridMultilevel"/>
    <w:tmpl w:val="6038B438"/>
    <w:lvl w:ilvl="0" w:tplc="4C8C062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7FF6162"/>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DF4B73"/>
    <w:multiLevelType w:val="hybridMultilevel"/>
    <w:tmpl w:val="7ED8BE46"/>
    <w:lvl w:ilvl="0" w:tplc="0E703F06">
      <w:start w:val="1"/>
      <w:numFmt w:val="decimal"/>
      <w:lvlText w:val="%1."/>
      <w:lvlJc w:val="left"/>
      <w:pPr>
        <w:tabs>
          <w:tab w:val="num" w:pos="1363"/>
        </w:tabs>
        <w:ind w:left="1363" w:hanging="399"/>
      </w:pPr>
      <w:rPr>
        <w:rFonts w:hint="default"/>
        <w:color w:val="auto"/>
        <w:sz w:val="20"/>
        <w:szCs w:val="20"/>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0C1F2F8E"/>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C5F3A90"/>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4BA661C"/>
    <w:multiLevelType w:val="hybridMultilevel"/>
    <w:tmpl w:val="86FA9616"/>
    <w:lvl w:ilvl="0" w:tplc="2F309E4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15C01094"/>
    <w:multiLevelType w:val="hybridMultilevel"/>
    <w:tmpl w:val="438A631A"/>
    <w:lvl w:ilvl="0" w:tplc="58BCA3B0">
      <w:start w:val="1"/>
      <w:numFmt w:val="bullet"/>
      <w:lvlText w:val=""/>
      <w:lvlJc w:val="left"/>
      <w:pPr>
        <w:ind w:left="1429" w:hanging="360"/>
      </w:pPr>
      <w:rPr>
        <w:rFonts w:ascii="Symbol" w:hAnsi="Symbol" w:hint="default"/>
      </w:rPr>
    </w:lvl>
    <w:lvl w:ilvl="1" w:tplc="04150003">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7">
    <w:nsid w:val="17FB2022"/>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9394344"/>
    <w:multiLevelType w:val="hybridMultilevel"/>
    <w:tmpl w:val="A2BEE314"/>
    <w:lvl w:ilvl="0" w:tplc="09320590">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9">
    <w:nsid w:val="1DF567A7"/>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E637762"/>
    <w:multiLevelType w:val="multilevel"/>
    <w:tmpl w:val="886899A2"/>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451670F"/>
    <w:multiLevelType w:val="hybridMultilevel"/>
    <w:tmpl w:val="00D0723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4EF1F4B"/>
    <w:multiLevelType w:val="hybridMultilevel"/>
    <w:tmpl w:val="4AD8C184"/>
    <w:lvl w:ilvl="0" w:tplc="8726401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31611E66"/>
    <w:multiLevelType w:val="hybridMultilevel"/>
    <w:tmpl w:val="684A7CEC"/>
    <w:lvl w:ilvl="0" w:tplc="D3CE296A">
      <w:start w:val="1"/>
      <w:numFmt w:val="bullet"/>
      <w:lvlText w:val=""/>
      <w:lvlJc w:val="left"/>
      <w:pPr>
        <w:ind w:left="660" w:hanging="360"/>
      </w:pPr>
      <w:rPr>
        <w:rFonts w:ascii="Symbol" w:hAnsi="Symbol" w:hint="default"/>
        <w:color w:val="auto"/>
      </w:rPr>
    </w:lvl>
    <w:lvl w:ilvl="1" w:tplc="04150003" w:tentative="1">
      <w:start w:val="1"/>
      <w:numFmt w:val="bullet"/>
      <w:lvlText w:val="o"/>
      <w:lvlJc w:val="left"/>
      <w:pPr>
        <w:ind w:left="1380" w:hanging="360"/>
      </w:pPr>
      <w:rPr>
        <w:rFonts w:ascii="Courier New" w:hAnsi="Courier New" w:cs="Courier New" w:hint="default"/>
      </w:rPr>
    </w:lvl>
    <w:lvl w:ilvl="2" w:tplc="04150005" w:tentative="1">
      <w:start w:val="1"/>
      <w:numFmt w:val="bullet"/>
      <w:lvlText w:val=""/>
      <w:lvlJc w:val="left"/>
      <w:pPr>
        <w:ind w:left="2100" w:hanging="360"/>
      </w:pPr>
      <w:rPr>
        <w:rFonts w:ascii="Wingdings" w:hAnsi="Wingdings" w:hint="default"/>
      </w:rPr>
    </w:lvl>
    <w:lvl w:ilvl="3" w:tplc="04150001" w:tentative="1">
      <w:start w:val="1"/>
      <w:numFmt w:val="bullet"/>
      <w:lvlText w:val=""/>
      <w:lvlJc w:val="left"/>
      <w:pPr>
        <w:ind w:left="2820" w:hanging="360"/>
      </w:pPr>
      <w:rPr>
        <w:rFonts w:ascii="Symbol" w:hAnsi="Symbol" w:hint="default"/>
      </w:rPr>
    </w:lvl>
    <w:lvl w:ilvl="4" w:tplc="04150003" w:tentative="1">
      <w:start w:val="1"/>
      <w:numFmt w:val="bullet"/>
      <w:lvlText w:val="o"/>
      <w:lvlJc w:val="left"/>
      <w:pPr>
        <w:ind w:left="3540" w:hanging="360"/>
      </w:pPr>
      <w:rPr>
        <w:rFonts w:ascii="Courier New" w:hAnsi="Courier New" w:cs="Courier New" w:hint="default"/>
      </w:rPr>
    </w:lvl>
    <w:lvl w:ilvl="5" w:tplc="04150005" w:tentative="1">
      <w:start w:val="1"/>
      <w:numFmt w:val="bullet"/>
      <w:lvlText w:val=""/>
      <w:lvlJc w:val="left"/>
      <w:pPr>
        <w:ind w:left="4260" w:hanging="360"/>
      </w:pPr>
      <w:rPr>
        <w:rFonts w:ascii="Wingdings" w:hAnsi="Wingdings" w:hint="default"/>
      </w:rPr>
    </w:lvl>
    <w:lvl w:ilvl="6" w:tplc="04150001" w:tentative="1">
      <w:start w:val="1"/>
      <w:numFmt w:val="bullet"/>
      <w:lvlText w:val=""/>
      <w:lvlJc w:val="left"/>
      <w:pPr>
        <w:ind w:left="4980" w:hanging="360"/>
      </w:pPr>
      <w:rPr>
        <w:rFonts w:ascii="Symbol" w:hAnsi="Symbol" w:hint="default"/>
      </w:rPr>
    </w:lvl>
    <w:lvl w:ilvl="7" w:tplc="04150003" w:tentative="1">
      <w:start w:val="1"/>
      <w:numFmt w:val="bullet"/>
      <w:lvlText w:val="o"/>
      <w:lvlJc w:val="left"/>
      <w:pPr>
        <w:ind w:left="5700" w:hanging="360"/>
      </w:pPr>
      <w:rPr>
        <w:rFonts w:ascii="Courier New" w:hAnsi="Courier New" w:cs="Courier New" w:hint="default"/>
      </w:rPr>
    </w:lvl>
    <w:lvl w:ilvl="8" w:tplc="04150005" w:tentative="1">
      <w:start w:val="1"/>
      <w:numFmt w:val="bullet"/>
      <w:lvlText w:val=""/>
      <w:lvlJc w:val="left"/>
      <w:pPr>
        <w:ind w:left="6420" w:hanging="360"/>
      </w:pPr>
      <w:rPr>
        <w:rFonts w:ascii="Wingdings" w:hAnsi="Wingdings" w:hint="default"/>
      </w:rPr>
    </w:lvl>
  </w:abstractNum>
  <w:abstractNum w:abstractNumId="14">
    <w:nsid w:val="3A1E4A33"/>
    <w:multiLevelType w:val="hybridMultilevel"/>
    <w:tmpl w:val="87A8AE80"/>
    <w:lvl w:ilvl="0" w:tplc="FA121B9C">
      <w:start w:val="1"/>
      <w:numFmt w:val="bullet"/>
      <w:lvlText w:val=""/>
      <w:lvlJc w:val="left"/>
      <w:pPr>
        <w:tabs>
          <w:tab w:val="num" w:pos="360"/>
        </w:tabs>
        <w:ind w:left="360" w:hanging="360"/>
      </w:pPr>
      <w:rPr>
        <w:rFonts w:ascii="Symbol" w:hAnsi="Symbol" w:cs="Times New Roman" w:hint="default"/>
      </w:rPr>
    </w:lvl>
    <w:lvl w:ilvl="1" w:tplc="04150003" w:tentative="1">
      <w:start w:val="1"/>
      <w:numFmt w:val="bullet"/>
      <w:lvlText w:val="o"/>
      <w:lvlJc w:val="left"/>
      <w:pPr>
        <w:ind w:left="360" w:hanging="360"/>
      </w:pPr>
      <w:rPr>
        <w:rFonts w:ascii="Courier New" w:hAnsi="Courier New" w:cs="Courier New" w:hint="default"/>
      </w:rPr>
    </w:lvl>
    <w:lvl w:ilvl="2" w:tplc="04150005" w:tentative="1">
      <w:start w:val="1"/>
      <w:numFmt w:val="bullet"/>
      <w:lvlText w:val=""/>
      <w:lvlJc w:val="left"/>
      <w:pPr>
        <w:ind w:left="1080" w:hanging="360"/>
      </w:pPr>
      <w:rPr>
        <w:rFonts w:ascii="Wingdings" w:hAnsi="Wingdings" w:hint="default"/>
      </w:rPr>
    </w:lvl>
    <w:lvl w:ilvl="3" w:tplc="04150001" w:tentative="1">
      <w:start w:val="1"/>
      <w:numFmt w:val="bullet"/>
      <w:lvlText w:val=""/>
      <w:lvlJc w:val="left"/>
      <w:pPr>
        <w:ind w:left="1800" w:hanging="360"/>
      </w:pPr>
      <w:rPr>
        <w:rFonts w:ascii="Symbol" w:hAnsi="Symbol" w:hint="default"/>
      </w:rPr>
    </w:lvl>
    <w:lvl w:ilvl="4" w:tplc="04150003" w:tentative="1">
      <w:start w:val="1"/>
      <w:numFmt w:val="bullet"/>
      <w:lvlText w:val="o"/>
      <w:lvlJc w:val="left"/>
      <w:pPr>
        <w:ind w:left="2520" w:hanging="360"/>
      </w:pPr>
      <w:rPr>
        <w:rFonts w:ascii="Courier New" w:hAnsi="Courier New" w:cs="Courier New" w:hint="default"/>
      </w:rPr>
    </w:lvl>
    <w:lvl w:ilvl="5" w:tplc="04150005" w:tentative="1">
      <w:start w:val="1"/>
      <w:numFmt w:val="bullet"/>
      <w:lvlText w:val=""/>
      <w:lvlJc w:val="left"/>
      <w:pPr>
        <w:ind w:left="3240" w:hanging="360"/>
      </w:pPr>
      <w:rPr>
        <w:rFonts w:ascii="Wingdings" w:hAnsi="Wingdings" w:hint="default"/>
      </w:rPr>
    </w:lvl>
    <w:lvl w:ilvl="6" w:tplc="04150001" w:tentative="1">
      <w:start w:val="1"/>
      <w:numFmt w:val="bullet"/>
      <w:lvlText w:val=""/>
      <w:lvlJc w:val="left"/>
      <w:pPr>
        <w:ind w:left="3960" w:hanging="360"/>
      </w:pPr>
      <w:rPr>
        <w:rFonts w:ascii="Symbol" w:hAnsi="Symbol" w:hint="default"/>
      </w:rPr>
    </w:lvl>
    <w:lvl w:ilvl="7" w:tplc="04150003" w:tentative="1">
      <w:start w:val="1"/>
      <w:numFmt w:val="bullet"/>
      <w:lvlText w:val="o"/>
      <w:lvlJc w:val="left"/>
      <w:pPr>
        <w:ind w:left="4680" w:hanging="360"/>
      </w:pPr>
      <w:rPr>
        <w:rFonts w:ascii="Courier New" w:hAnsi="Courier New" w:cs="Courier New" w:hint="default"/>
      </w:rPr>
    </w:lvl>
    <w:lvl w:ilvl="8" w:tplc="04150005" w:tentative="1">
      <w:start w:val="1"/>
      <w:numFmt w:val="bullet"/>
      <w:lvlText w:val=""/>
      <w:lvlJc w:val="left"/>
      <w:pPr>
        <w:ind w:left="5400" w:hanging="360"/>
      </w:pPr>
      <w:rPr>
        <w:rFonts w:ascii="Wingdings" w:hAnsi="Wingdings" w:hint="default"/>
      </w:rPr>
    </w:lvl>
  </w:abstractNum>
  <w:abstractNum w:abstractNumId="15">
    <w:nsid w:val="3F3A42E7"/>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16A3F6D"/>
    <w:multiLevelType w:val="hybridMultilevel"/>
    <w:tmpl w:val="FAFACE70"/>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7">
    <w:nsid w:val="42E049B9"/>
    <w:multiLevelType w:val="multilevel"/>
    <w:tmpl w:val="7F845E08"/>
    <w:lvl w:ilvl="0">
      <w:start w:val="4"/>
      <w:numFmt w:val="decimal"/>
      <w:lvlText w:val="%1."/>
      <w:lvlJc w:val="left"/>
      <w:pPr>
        <w:ind w:left="360" w:hanging="360"/>
      </w:pPr>
      <w:rPr>
        <w:rFonts w:hint="default"/>
      </w:rPr>
    </w:lvl>
    <w:lvl w:ilvl="1">
      <w:start w:val="1"/>
      <w:numFmt w:val="decimal"/>
      <w:lvlText w:val="%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4AA7642"/>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6C06AFF"/>
    <w:multiLevelType w:val="hybridMultilevel"/>
    <w:tmpl w:val="FBEC144E"/>
    <w:lvl w:ilvl="0" w:tplc="62C805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49341DC9"/>
    <w:multiLevelType w:val="hybridMultilevel"/>
    <w:tmpl w:val="9A786E86"/>
    <w:lvl w:ilvl="0" w:tplc="0415000F">
      <w:start w:val="1"/>
      <w:numFmt w:val="decimal"/>
      <w:lvlText w:val="%1."/>
      <w:lvlJc w:val="left"/>
      <w:pPr>
        <w:tabs>
          <w:tab w:val="num" w:pos="1440"/>
        </w:tabs>
        <w:ind w:left="1440" w:hanging="360"/>
      </w:pPr>
      <w:rPr>
        <w:rFonts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1">
    <w:nsid w:val="4B4425C8"/>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E625E54"/>
    <w:multiLevelType w:val="hybridMultilevel"/>
    <w:tmpl w:val="7FDEEB4A"/>
    <w:lvl w:ilvl="0" w:tplc="3FE0FFC2">
      <w:start w:val="1"/>
      <w:numFmt w:val="decimal"/>
      <w:lvlText w:val="%1)"/>
      <w:lvlJc w:val="left"/>
      <w:pPr>
        <w:tabs>
          <w:tab w:val="num" w:pos="720"/>
        </w:tabs>
        <w:ind w:left="720" w:hanging="360"/>
      </w:pPr>
      <w:rPr>
        <w:rFonts w:ascii="Times New Roman" w:hAnsi="Times New Roman" w:hint="default"/>
        <w:b w:val="0"/>
        <w:i w:val="0"/>
        <w:sz w:val="24"/>
      </w:rPr>
    </w:lvl>
    <w:lvl w:ilvl="1" w:tplc="F84ABCA6">
      <w:start w:val="1"/>
      <w:numFmt w:val="decimal"/>
      <w:lvlText w:val="%2."/>
      <w:lvlJc w:val="left"/>
      <w:pPr>
        <w:tabs>
          <w:tab w:val="num" w:pos="1440"/>
        </w:tabs>
        <w:ind w:left="1440" w:hanging="360"/>
      </w:pPr>
      <w:rPr>
        <w:rFonts w:hint="default"/>
        <w:color w:val="auto"/>
        <w:sz w:val="22"/>
        <w:szCs w:val="24"/>
      </w:rPr>
    </w:lvl>
    <w:lvl w:ilvl="2" w:tplc="444ED000">
      <w:start w:val="1"/>
      <w:numFmt w:val="decimal"/>
      <w:lvlText w:val="%3)"/>
      <w:lvlJc w:val="left"/>
      <w:pPr>
        <w:tabs>
          <w:tab w:val="num" w:pos="2340"/>
        </w:tabs>
        <w:ind w:left="2340" w:hanging="360"/>
      </w:pPr>
      <w:rPr>
        <w:rFonts w:hint="default"/>
      </w:rPr>
    </w:lvl>
    <w:lvl w:ilvl="3" w:tplc="B6DCC070">
      <w:start w:val="1"/>
      <w:numFmt w:val="lowerLetter"/>
      <w:lvlText w:val="%4)"/>
      <w:lvlJc w:val="left"/>
      <w:pPr>
        <w:ind w:left="2880" w:hanging="360"/>
      </w:pPr>
      <w:rPr>
        <w:rFonts w:hint="default"/>
        <w:color w:val="auto"/>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nsid w:val="51B4246D"/>
    <w:multiLevelType w:val="hybridMultilevel"/>
    <w:tmpl w:val="57D86F62"/>
    <w:lvl w:ilvl="0" w:tplc="0FBC0BA8">
      <w:start w:val="4"/>
      <w:numFmt w:val="bullet"/>
      <w:lvlText w:val="–"/>
      <w:lvlJc w:val="left"/>
      <w:pPr>
        <w:tabs>
          <w:tab w:val="num" w:pos="1363"/>
        </w:tabs>
        <w:ind w:left="1363" w:hanging="399"/>
      </w:pPr>
      <w:rPr>
        <w:rFonts w:ascii="Times New Roman" w:hAnsi="Times New Roman" w:cs="Times New Roman" w:hint="default"/>
        <w:color w:val="auto"/>
        <w:sz w:val="24"/>
        <w:szCs w:val="24"/>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4">
    <w:nsid w:val="549B1789"/>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6960137"/>
    <w:multiLevelType w:val="hybridMultilevel"/>
    <w:tmpl w:val="04741E18"/>
    <w:lvl w:ilvl="0" w:tplc="D1427FCE">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6BE77AC"/>
    <w:multiLevelType w:val="hybridMultilevel"/>
    <w:tmpl w:val="B4A6DA86"/>
    <w:lvl w:ilvl="0" w:tplc="0FBC0BA8">
      <w:start w:val="4"/>
      <w:numFmt w:val="bullet"/>
      <w:lvlText w:val="–"/>
      <w:lvlJc w:val="left"/>
      <w:pPr>
        <w:tabs>
          <w:tab w:val="num" w:pos="1647"/>
        </w:tabs>
        <w:ind w:left="1647" w:hanging="399"/>
      </w:pPr>
      <w:rPr>
        <w:rFonts w:ascii="Times New Roman" w:hAnsi="Times New Roman" w:cs="Times New Roman" w:hint="default"/>
        <w:color w:val="auto"/>
        <w:sz w:val="24"/>
        <w:szCs w:val="24"/>
      </w:rPr>
    </w:lvl>
    <w:lvl w:ilvl="1" w:tplc="04150003" w:tentative="1">
      <w:start w:val="1"/>
      <w:numFmt w:val="bullet"/>
      <w:lvlText w:val="o"/>
      <w:lvlJc w:val="left"/>
      <w:pPr>
        <w:tabs>
          <w:tab w:val="num" w:pos="1724"/>
        </w:tabs>
        <w:ind w:left="1724" w:hanging="360"/>
      </w:pPr>
      <w:rPr>
        <w:rFonts w:ascii="Courier New" w:hAnsi="Courier New" w:cs="Courier New" w:hint="default"/>
      </w:rPr>
    </w:lvl>
    <w:lvl w:ilvl="2" w:tplc="04150005" w:tentative="1">
      <w:start w:val="1"/>
      <w:numFmt w:val="bullet"/>
      <w:lvlText w:val=""/>
      <w:lvlJc w:val="left"/>
      <w:pPr>
        <w:tabs>
          <w:tab w:val="num" w:pos="2444"/>
        </w:tabs>
        <w:ind w:left="2444" w:hanging="360"/>
      </w:pPr>
      <w:rPr>
        <w:rFonts w:ascii="Wingdings" w:hAnsi="Wingdings" w:hint="default"/>
      </w:rPr>
    </w:lvl>
    <w:lvl w:ilvl="3" w:tplc="04150001" w:tentative="1">
      <w:start w:val="1"/>
      <w:numFmt w:val="bullet"/>
      <w:lvlText w:val=""/>
      <w:lvlJc w:val="left"/>
      <w:pPr>
        <w:tabs>
          <w:tab w:val="num" w:pos="3164"/>
        </w:tabs>
        <w:ind w:left="3164" w:hanging="360"/>
      </w:pPr>
      <w:rPr>
        <w:rFonts w:ascii="Symbol" w:hAnsi="Symbol" w:hint="default"/>
      </w:rPr>
    </w:lvl>
    <w:lvl w:ilvl="4" w:tplc="04150003" w:tentative="1">
      <w:start w:val="1"/>
      <w:numFmt w:val="bullet"/>
      <w:lvlText w:val="o"/>
      <w:lvlJc w:val="left"/>
      <w:pPr>
        <w:tabs>
          <w:tab w:val="num" w:pos="3884"/>
        </w:tabs>
        <w:ind w:left="3884" w:hanging="360"/>
      </w:pPr>
      <w:rPr>
        <w:rFonts w:ascii="Courier New" w:hAnsi="Courier New" w:cs="Courier New" w:hint="default"/>
      </w:rPr>
    </w:lvl>
    <w:lvl w:ilvl="5" w:tplc="04150005" w:tentative="1">
      <w:start w:val="1"/>
      <w:numFmt w:val="bullet"/>
      <w:lvlText w:val=""/>
      <w:lvlJc w:val="left"/>
      <w:pPr>
        <w:tabs>
          <w:tab w:val="num" w:pos="4604"/>
        </w:tabs>
        <w:ind w:left="4604" w:hanging="360"/>
      </w:pPr>
      <w:rPr>
        <w:rFonts w:ascii="Wingdings" w:hAnsi="Wingdings" w:hint="default"/>
      </w:rPr>
    </w:lvl>
    <w:lvl w:ilvl="6" w:tplc="04150001" w:tentative="1">
      <w:start w:val="1"/>
      <w:numFmt w:val="bullet"/>
      <w:lvlText w:val=""/>
      <w:lvlJc w:val="left"/>
      <w:pPr>
        <w:tabs>
          <w:tab w:val="num" w:pos="5324"/>
        </w:tabs>
        <w:ind w:left="5324" w:hanging="360"/>
      </w:pPr>
      <w:rPr>
        <w:rFonts w:ascii="Symbol" w:hAnsi="Symbol" w:hint="default"/>
      </w:rPr>
    </w:lvl>
    <w:lvl w:ilvl="7" w:tplc="04150003" w:tentative="1">
      <w:start w:val="1"/>
      <w:numFmt w:val="bullet"/>
      <w:lvlText w:val="o"/>
      <w:lvlJc w:val="left"/>
      <w:pPr>
        <w:tabs>
          <w:tab w:val="num" w:pos="6044"/>
        </w:tabs>
        <w:ind w:left="6044" w:hanging="360"/>
      </w:pPr>
      <w:rPr>
        <w:rFonts w:ascii="Courier New" w:hAnsi="Courier New" w:cs="Courier New" w:hint="default"/>
      </w:rPr>
    </w:lvl>
    <w:lvl w:ilvl="8" w:tplc="04150005" w:tentative="1">
      <w:start w:val="1"/>
      <w:numFmt w:val="bullet"/>
      <w:lvlText w:val=""/>
      <w:lvlJc w:val="left"/>
      <w:pPr>
        <w:tabs>
          <w:tab w:val="num" w:pos="6764"/>
        </w:tabs>
        <w:ind w:left="6764" w:hanging="360"/>
      </w:pPr>
      <w:rPr>
        <w:rFonts w:ascii="Wingdings" w:hAnsi="Wingdings" w:hint="default"/>
      </w:rPr>
    </w:lvl>
  </w:abstractNum>
  <w:abstractNum w:abstractNumId="27">
    <w:nsid w:val="58BF5900"/>
    <w:multiLevelType w:val="hybridMultilevel"/>
    <w:tmpl w:val="2E06FF16"/>
    <w:lvl w:ilvl="0" w:tplc="09320590">
      <w:start w:val="1"/>
      <w:numFmt w:val="bullet"/>
      <w:lvlText w:val=""/>
      <w:lvlJc w:val="left"/>
      <w:pPr>
        <w:tabs>
          <w:tab w:val="num" w:pos="1440"/>
        </w:tabs>
        <w:ind w:left="144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8">
    <w:nsid w:val="5A1B0252"/>
    <w:multiLevelType w:val="hybridMultilevel"/>
    <w:tmpl w:val="42C4A518"/>
    <w:lvl w:ilvl="0" w:tplc="190EB4B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61500717"/>
    <w:multiLevelType w:val="hybridMultilevel"/>
    <w:tmpl w:val="A0648FCE"/>
    <w:lvl w:ilvl="0" w:tplc="BA8C03DC">
      <w:start w:val="1"/>
      <w:numFmt w:val="upperRoman"/>
      <w:lvlText w:val="%1."/>
      <w:lvlJc w:val="left"/>
      <w:pPr>
        <w:tabs>
          <w:tab w:val="num" w:pos="1004"/>
        </w:tabs>
        <w:ind w:left="1004" w:hanging="720"/>
      </w:pPr>
      <w:rPr>
        <w:rFonts w:hint="default"/>
        <w:b/>
      </w:rPr>
    </w:lvl>
    <w:lvl w:ilvl="1" w:tplc="2E80649C">
      <w:start w:val="1"/>
      <w:numFmt w:val="decimal"/>
      <w:lvlText w:val="1.%2."/>
      <w:lvlJc w:val="left"/>
      <w:pPr>
        <w:tabs>
          <w:tab w:val="num" w:pos="1440"/>
        </w:tabs>
        <w:ind w:left="1440" w:hanging="360"/>
      </w:pPr>
      <w:rPr>
        <w:rFonts w:hint="default"/>
        <w:b w:val="0"/>
      </w:rPr>
    </w:lvl>
    <w:lvl w:ilvl="2" w:tplc="0415001B">
      <w:start w:val="1"/>
      <w:numFmt w:val="lowerRoman"/>
      <w:lvlText w:val="%3."/>
      <w:lvlJc w:val="right"/>
      <w:pPr>
        <w:tabs>
          <w:tab w:val="num" w:pos="2160"/>
        </w:tabs>
        <w:ind w:left="2160" w:hanging="180"/>
      </w:pPr>
    </w:lvl>
    <w:lvl w:ilvl="3" w:tplc="34DA0CE4">
      <w:start w:val="1"/>
      <w:numFmt w:val="lowerLetter"/>
      <w:lvlText w:val="%4)"/>
      <w:lvlJc w:val="left"/>
      <w:pPr>
        <w:tabs>
          <w:tab w:val="num" w:pos="2895"/>
        </w:tabs>
        <w:ind w:left="2895" w:hanging="375"/>
      </w:pPr>
      <w:rPr>
        <w:rFonts w:hint="default"/>
        <w:color w:val="auto"/>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nsid w:val="61745EAE"/>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38F36B7"/>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71A10B0"/>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FDB7A63"/>
    <w:multiLevelType w:val="hybridMultilevel"/>
    <w:tmpl w:val="06F64DD6"/>
    <w:lvl w:ilvl="0" w:tplc="0415000F">
      <w:start w:val="1"/>
      <w:numFmt w:val="decimal"/>
      <w:lvlText w:val="%1."/>
      <w:lvlJc w:val="left"/>
      <w:pPr>
        <w:tabs>
          <w:tab w:val="num" w:pos="1440"/>
        </w:tabs>
        <w:ind w:left="1440" w:hanging="360"/>
      </w:pPr>
      <w:rPr>
        <w:rFonts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4">
    <w:nsid w:val="7000733E"/>
    <w:multiLevelType w:val="hybridMultilevel"/>
    <w:tmpl w:val="83F4BE26"/>
    <w:lvl w:ilvl="0" w:tplc="884A1C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00833A8"/>
    <w:multiLevelType w:val="hybridMultilevel"/>
    <w:tmpl w:val="FFD0672C"/>
    <w:lvl w:ilvl="0" w:tplc="FA121B9C">
      <w:start w:val="1"/>
      <w:numFmt w:val="bullet"/>
      <w:lvlText w:val=""/>
      <w:lvlJc w:val="left"/>
      <w:pPr>
        <w:tabs>
          <w:tab w:val="num" w:pos="1440"/>
        </w:tabs>
        <w:ind w:left="1440" w:hanging="360"/>
      </w:pPr>
      <w:rPr>
        <w:rFonts w:ascii="Symbol" w:hAnsi="Symbol" w:cs="Times New Roman"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6">
    <w:nsid w:val="73B94718"/>
    <w:multiLevelType w:val="hybridMultilevel"/>
    <w:tmpl w:val="72CA2212"/>
    <w:lvl w:ilvl="0" w:tplc="6DE2071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7F8316A1"/>
    <w:multiLevelType w:val="hybridMultilevel"/>
    <w:tmpl w:val="96746184"/>
    <w:lvl w:ilvl="0" w:tplc="0415000F">
      <w:start w:val="1"/>
      <w:numFmt w:val="decimal"/>
      <w:lvlText w:val="%1."/>
      <w:lvlJc w:val="left"/>
      <w:pPr>
        <w:tabs>
          <w:tab w:val="num" w:pos="1440"/>
        </w:tabs>
        <w:ind w:left="1440" w:hanging="360"/>
      </w:pPr>
      <w:rPr>
        <w:rFonts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8">
    <w:nsid w:val="7F885E0A"/>
    <w:multiLevelType w:val="hybridMultilevel"/>
    <w:tmpl w:val="FCE6C83E"/>
    <w:lvl w:ilvl="0" w:tplc="190EB4B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8"/>
  </w:num>
  <w:num w:numId="2">
    <w:abstractNumId w:val="13"/>
  </w:num>
  <w:num w:numId="3">
    <w:abstractNumId w:val="0"/>
  </w:num>
  <w:num w:numId="4">
    <w:abstractNumId w:val="9"/>
  </w:num>
  <w:num w:numId="5">
    <w:abstractNumId w:val="38"/>
  </w:num>
  <w:num w:numId="6">
    <w:abstractNumId w:val="15"/>
  </w:num>
  <w:num w:numId="7">
    <w:abstractNumId w:val="21"/>
  </w:num>
  <w:num w:numId="8">
    <w:abstractNumId w:val="35"/>
  </w:num>
  <w:num w:numId="9">
    <w:abstractNumId w:val="20"/>
  </w:num>
  <w:num w:numId="10">
    <w:abstractNumId w:val="27"/>
  </w:num>
  <w:num w:numId="11">
    <w:abstractNumId w:val="23"/>
  </w:num>
  <w:num w:numId="12">
    <w:abstractNumId w:val="33"/>
  </w:num>
  <w:num w:numId="13">
    <w:abstractNumId w:val="37"/>
  </w:num>
  <w:num w:numId="14">
    <w:abstractNumId w:val="2"/>
  </w:num>
  <w:num w:numId="15">
    <w:abstractNumId w:val="26"/>
  </w:num>
  <w:num w:numId="16">
    <w:abstractNumId w:val="16"/>
  </w:num>
  <w:num w:numId="17">
    <w:abstractNumId w:val="18"/>
  </w:num>
  <w:num w:numId="18">
    <w:abstractNumId w:val="30"/>
  </w:num>
  <w:num w:numId="19">
    <w:abstractNumId w:val="7"/>
  </w:num>
  <w:num w:numId="20">
    <w:abstractNumId w:val="31"/>
  </w:num>
  <w:num w:numId="21">
    <w:abstractNumId w:val="4"/>
  </w:num>
  <w:num w:numId="22">
    <w:abstractNumId w:val="32"/>
  </w:num>
  <w:num w:numId="23">
    <w:abstractNumId w:val="14"/>
  </w:num>
  <w:num w:numId="24">
    <w:abstractNumId w:val="34"/>
  </w:num>
  <w:num w:numId="25">
    <w:abstractNumId w:val="24"/>
  </w:num>
  <w:num w:numId="26">
    <w:abstractNumId w:val="12"/>
  </w:num>
  <w:num w:numId="27">
    <w:abstractNumId w:val="36"/>
  </w:num>
  <w:num w:numId="28">
    <w:abstractNumId w:val="29"/>
  </w:num>
  <w:num w:numId="29">
    <w:abstractNumId w:val="17"/>
  </w:num>
  <w:num w:numId="30">
    <w:abstractNumId w:val="6"/>
  </w:num>
  <w:num w:numId="31">
    <w:abstractNumId w:val="10"/>
  </w:num>
  <w:num w:numId="32">
    <w:abstractNumId w:val="25"/>
  </w:num>
  <w:num w:numId="33">
    <w:abstractNumId w:val="8"/>
  </w:num>
  <w:num w:numId="34">
    <w:abstractNumId w:val="5"/>
  </w:num>
  <w:num w:numId="35">
    <w:abstractNumId w:val="19"/>
  </w:num>
  <w:num w:numId="36">
    <w:abstractNumId w:val="22"/>
  </w:num>
  <w:num w:numId="37">
    <w:abstractNumId w:val="3"/>
  </w:num>
  <w:num w:numId="38">
    <w:abstractNumId w:val="11"/>
  </w:num>
  <w:num w:numId="39">
    <w:abstractNumId w:val="1"/>
  </w:num>
  <w:num w:numId="4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DD1"/>
    <w:rsid w:val="00000791"/>
    <w:rsid w:val="0000215C"/>
    <w:rsid w:val="000024EA"/>
    <w:rsid w:val="00003B12"/>
    <w:rsid w:val="000040DA"/>
    <w:rsid w:val="0000721B"/>
    <w:rsid w:val="000072E2"/>
    <w:rsid w:val="00007BED"/>
    <w:rsid w:val="000114C9"/>
    <w:rsid w:val="00013385"/>
    <w:rsid w:val="00013CEA"/>
    <w:rsid w:val="00014001"/>
    <w:rsid w:val="000140C2"/>
    <w:rsid w:val="00014A94"/>
    <w:rsid w:val="0001544A"/>
    <w:rsid w:val="00016371"/>
    <w:rsid w:val="0001683B"/>
    <w:rsid w:val="000171ED"/>
    <w:rsid w:val="00020A74"/>
    <w:rsid w:val="00021EBC"/>
    <w:rsid w:val="000227FB"/>
    <w:rsid w:val="00023EA3"/>
    <w:rsid w:val="00025FE1"/>
    <w:rsid w:val="000268B8"/>
    <w:rsid w:val="00030265"/>
    <w:rsid w:val="00030D45"/>
    <w:rsid w:val="0003129E"/>
    <w:rsid w:val="00032150"/>
    <w:rsid w:val="000323DD"/>
    <w:rsid w:val="0003294F"/>
    <w:rsid w:val="00032E23"/>
    <w:rsid w:val="00033CE1"/>
    <w:rsid w:val="00034C7A"/>
    <w:rsid w:val="00035B8A"/>
    <w:rsid w:val="0003625B"/>
    <w:rsid w:val="00041161"/>
    <w:rsid w:val="00041513"/>
    <w:rsid w:val="000439CF"/>
    <w:rsid w:val="00043BA4"/>
    <w:rsid w:val="00046342"/>
    <w:rsid w:val="000470F4"/>
    <w:rsid w:val="00052A80"/>
    <w:rsid w:val="00052E21"/>
    <w:rsid w:val="00053DD8"/>
    <w:rsid w:val="000554C5"/>
    <w:rsid w:val="000564E2"/>
    <w:rsid w:val="00057F01"/>
    <w:rsid w:val="000605C7"/>
    <w:rsid w:val="00061251"/>
    <w:rsid w:val="00061D83"/>
    <w:rsid w:val="00062747"/>
    <w:rsid w:val="00065029"/>
    <w:rsid w:val="00066BEA"/>
    <w:rsid w:val="000675C0"/>
    <w:rsid w:val="000721B8"/>
    <w:rsid w:val="00072A9C"/>
    <w:rsid w:val="00081898"/>
    <w:rsid w:val="00082557"/>
    <w:rsid w:val="000850B4"/>
    <w:rsid w:val="00085C8B"/>
    <w:rsid w:val="00086645"/>
    <w:rsid w:val="000900AC"/>
    <w:rsid w:val="00091595"/>
    <w:rsid w:val="00091BC6"/>
    <w:rsid w:val="00092605"/>
    <w:rsid w:val="0009352F"/>
    <w:rsid w:val="000936B0"/>
    <w:rsid w:val="00093F89"/>
    <w:rsid w:val="00094AAA"/>
    <w:rsid w:val="000955D1"/>
    <w:rsid w:val="0009568B"/>
    <w:rsid w:val="000A1E66"/>
    <w:rsid w:val="000A29A9"/>
    <w:rsid w:val="000A4453"/>
    <w:rsid w:val="000A49D7"/>
    <w:rsid w:val="000A5277"/>
    <w:rsid w:val="000A7454"/>
    <w:rsid w:val="000A7A31"/>
    <w:rsid w:val="000B043F"/>
    <w:rsid w:val="000B0B17"/>
    <w:rsid w:val="000B1C7B"/>
    <w:rsid w:val="000B3062"/>
    <w:rsid w:val="000B652D"/>
    <w:rsid w:val="000B70D2"/>
    <w:rsid w:val="000B70E6"/>
    <w:rsid w:val="000B7254"/>
    <w:rsid w:val="000B756D"/>
    <w:rsid w:val="000C1FE5"/>
    <w:rsid w:val="000C4558"/>
    <w:rsid w:val="000C4C7D"/>
    <w:rsid w:val="000C66A7"/>
    <w:rsid w:val="000C68B6"/>
    <w:rsid w:val="000D0614"/>
    <w:rsid w:val="000D0786"/>
    <w:rsid w:val="000D0E90"/>
    <w:rsid w:val="000D10BA"/>
    <w:rsid w:val="000D1E44"/>
    <w:rsid w:val="000D3076"/>
    <w:rsid w:val="000D3543"/>
    <w:rsid w:val="000D3BED"/>
    <w:rsid w:val="000D4C81"/>
    <w:rsid w:val="000D605C"/>
    <w:rsid w:val="000D61E4"/>
    <w:rsid w:val="000D6266"/>
    <w:rsid w:val="000D754C"/>
    <w:rsid w:val="000D7B8A"/>
    <w:rsid w:val="000E0314"/>
    <w:rsid w:val="000E113A"/>
    <w:rsid w:val="000E4575"/>
    <w:rsid w:val="000E4EE8"/>
    <w:rsid w:val="000E63BF"/>
    <w:rsid w:val="000E6473"/>
    <w:rsid w:val="000E79C7"/>
    <w:rsid w:val="000E7D78"/>
    <w:rsid w:val="000F0A26"/>
    <w:rsid w:val="000F3C96"/>
    <w:rsid w:val="000F4347"/>
    <w:rsid w:val="000F4FDE"/>
    <w:rsid w:val="000F5246"/>
    <w:rsid w:val="000F71B9"/>
    <w:rsid w:val="000F71CC"/>
    <w:rsid w:val="00100F1E"/>
    <w:rsid w:val="00101659"/>
    <w:rsid w:val="00101A12"/>
    <w:rsid w:val="0010572F"/>
    <w:rsid w:val="0010581F"/>
    <w:rsid w:val="00106168"/>
    <w:rsid w:val="00107178"/>
    <w:rsid w:val="0011266F"/>
    <w:rsid w:val="001133C9"/>
    <w:rsid w:val="001143D4"/>
    <w:rsid w:val="00114861"/>
    <w:rsid w:val="001148B5"/>
    <w:rsid w:val="00122BBC"/>
    <w:rsid w:val="0012518A"/>
    <w:rsid w:val="00125D4E"/>
    <w:rsid w:val="00127335"/>
    <w:rsid w:val="0013166D"/>
    <w:rsid w:val="001344B2"/>
    <w:rsid w:val="00134B07"/>
    <w:rsid w:val="00134D3E"/>
    <w:rsid w:val="00135043"/>
    <w:rsid w:val="00136289"/>
    <w:rsid w:val="00137A32"/>
    <w:rsid w:val="0014023F"/>
    <w:rsid w:val="00142202"/>
    <w:rsid w:val="00142D23"/>
    <w:rsid w:val="00144109"/>
    <w:rsid w:val="001452DA"/>
    <w:rsid w:val="001455FF"/>
    <w:rsid w:val="00146F9D"/>
    <w:rsid w:val="001470E1"/>
    <w:rsid w:val="0014746A"/>
    <w:rsid w:val="001476E0"/>
    <w:rsid w:val="001503CE"/>
    <w:rsid w:val="001512C7"/>
    <w:rsid w:val="00152A9A"/>
    <w:rsid w:val="00152EA9"/>
    <w:rsid w:val="00153BA9"/>
    <w:rsid w:val="00156175"/>
    <w:rsid w:val="00156234"/>
    <w:rsid w:val="00157C86"/>
    <w:rsid w:val="00157DE5"/>
    <w:rsid w:val="00157FD8"/>
    <w:rsid w:val="00161CE5"/>
    <w:rsid w:val="001636DB"/>
    <w:rsid w:val="00166557"/>
    <w:rsid w:val="00166802"/>
    <w:rsid w:val="00166B2D"/>
    <w:rsid w:val="00167868"/>
    <w:rsid w:val="0017134E"/>
    <w:rsid w:val="0017156E"/>
    <w:rsid w:val="001764F8"/>
    <w:rsid w:val="00176B95"/>
    <w:rsid w:val="00176CB1"/>
    <w:rsid w:val="001808B6"/>
    <w:rsid w:val="001823D8"/>
    <w:rsid w:val="00184A6D"/>
    <w:rsid w:val="00186747"/>
    <w:rsid w:val="00190670"/>
    <w:rsid w:val="001906C8"/>
    <w:rsid w:val="001906DC"/>
    <w:rsid w:val="00190E68"/>
    <w:rsid w:val="001919F8"/>
    <w:rsid w:val="00192B46"/>
    <w:rsid w:val="00194694"/>
    <w:rsid w:val="00194C2C"/>
    <w:rsid w:val="001A0DD1"/>
    <w:rsid w:val="001A18E1"/>
    <w:rsid w:val="001A25CB"/>
    <w:rsid w:val="001A63F2"/>
    <w:rsid w:val="001A6E04"/>
    <w:rsid w:val="001B0B6B"/>
    <w:rsid w:val="001B101B"/>
    <w:rsid w:val="001B164C"/>
    <w:rsid w:val="001B259B"/>
    <w:rsid w:val="001B4BE7"/>
    <w:rsid w:val="001B527C"/>
    <w:rsid w:val="001B74AB"/>
    <w:rsid w:val="001C1D10"/>
    <w:rsid w:val="001C2F8A"/>
    <w:rsid w:val="001C3DE0"/>
    <w:rsid w:val="001C4AA3"/>
    <w:rsid w:val="001C50DC"/>
    <w:rsid w:val="001C5D0B"/>
    <w:rsid w:val="001C63D4"/>
    <w:rsid w:val="001D2E1D"/>
    <w:rsid w:val="001D3B49"/>
    <w:rsid w:val="001D4361"/>
    <w:rsid w:val="001D646C"/>
    <w:rsid w:val="001D7C01"/>
    <w:rsid w:val="001E0C96"/>
    <w:rsid w:val="001E0DD7"/>
    <w:rsid w:val="001E1112"/>
    <w:rsid w:val="001E14AB"/>
    <w:rsid w:val="001E30F9"/>
    <w:rsid w:val="001E37DC"/>
    <w:rsid w:val="001E4064"/>
    <w:rsid w:val="001E4285"/>
    <w:rsid w:val="001E45A0"/>
    <w:rsid w:val="001E5B86"/>
    <w:rsid w:val="001E718B"/>
    <w:rsid w:val="001F0323"/>
    <w:rsid w:val="001F1140"/>
    <w:rsid w:val="001F1C73"/>
    <w:rsid w:val="001F229A"/>
    <w:rsid w:val="001F286B"/>
    <w:rsid w:val="001F2FFA"/>
    <w:rsid w:val="001F48DE"/>
    <w:rsid w:val="001F4B44"/>
    <w:rsid w:val="00201054"/>
    <w:rsid w:val="00201C70"/>
    <w:rsid w:val="0020291C"/>
    <w:rsid w:val="00202962"/>
    <w:rsid w:val="0020355A"/>
    <w:rsid w:val="00203A04"/>
    <w:rsid w:val="0020406F"/>
    <w:rsid w:val="002077D6"/>
    <w:rsid w:val="00212445"/>
    <w:rsid w:val="00213C81"/>
    <w:rsid w:val="00214B5A"/>
    <w:rsid w:val="00215FD2"/>
    <w:rsid w:val="00216C0B"/>
    <w:rsid w:val="00220064"/>
    <w:rsid w:val="002216F0"/>
    <w:rsid w:val="00221799"/>
    <w:rsid w:val="002223D2"/>
    <w:rsid w:val="00222B1C"/>
    <w:rsid w:val="00223AC8"/>
    <w:rsid w:val="0022407C"/>
    <w:rsid w:val="00225CD3"/>
    <w:rsid w:val="002274EC"/>
    <w:rsid w:val="00227798"/>
    <w:rsid w:val="00227D61"/>
    <w:rsid w:val="00231DCC"/>
    <w:rsid w:val="0023219D"/>
    <w:rsid w:val="00232F48"/>
    <w:rsid w:val="002338A6"/>
    <w:rsid w:val="00233D42"/>
    <w:rsid w:val="002340FF"/>
    <w:rsid w:val="002352E1"/>
    <w:rsid w:val="00235945"/>
    <w:rsid w:val="00236D9D"/>
    <w:rsid w:val="00240FF2"/>
    <w:rsid w:val="00241B8E"/>
    <w:rsid w:val="00242A69"/>
    <w:rsid w:val="00246305"/>
    <w:rsid w:val="00247EAE"/>
    <w:rsid w:val="00251666"/>
    <w:rsid w:val="00251DE6"/>
    <w:rsid w:val="002554ED"/>
    <w:rsid w:val="0025674E"/>
    <w:rsid w:val="00256865"/>
    <w:rsid w:val="0025769D"/>
    <w:rsid w:val="00257D1F"/>
    <w:rsid w:val="00261356"/>
    <w:rsid w:val="0026164A"/>
    <w:rsid w:val="00261CD2"/>
    <w:rsid w:val="00262244"/>
    <w:rsid w:val="00262938"/>
    <w:rsid w:val="00262C69"/>
    <w:rsid w:val="00263A7F"/>
    <w:rsid w:val="00263BD2"/>
    <w:rsid w:val="0026413A"/>
    <w:rsid w:val="002647B2"/>
    <w:rsid w:val="0026510A"/>
    <w:rsid w:val="00265A2B"/>
    <w:rsid w:val="00265D42"/>
    <w:rsid w:val="00267AF9"/>
    <w:rsid w:val="00270809"/>
    <w:rsid w:val="0027304C"/>
    <w:rsid w:val="00274CAE"/>
    <w:rsid w:val="00275C5D"/>
    <w:rsid w:val="002769B1"/>
    <w:rsid w:val="00277159"/>
    <w:rsid w:val="00281909"/>
    <w:rsid w:val="00281D10"/>
    <w:rsid w:val="00285481"/>
    <w:rsid w:val="00286729"/>
    <w:rsid w:val="002874E6"/>
    <w:rsid w:val="0029016D"/>
    <w:rsid w:val="0029265D"/>
    <w:rsid w:val="0029319B"/>
    <w:rsid w:val="00293E32"/>
    <w:rsid w:val="00294C34"/>
    <w:rsid w:val="00296045"/>
    <w:rsid w:val="00296904"/>
    <w:rsid w:val="0029735A"/>
    <w:rsid w:val="002A0491"/>
    <w:rsid w:val="002A06D0"/>
    <w:rsid w:val="002A0A84"/>
    <w:rsid w:val="002A1552"/>
    <w:rsid w:val="002A1F30"/>
    <w:rsid w:val="002A2945"/>
    <w:rsid w:val="002A57FB"/>
    <w:rsid w:val="002A5D6F"/>
    <w:rsid w:val="002A677E"/>
    <w:rsid w:val="002A72E5"/>
    <w:rsid w:val="002B09CC"/>
    <w:rsid w:val="002B2644"/>
    <w:rsid w:val="002B26A5"/>
    <w:rsid w:val="002B2AAC"/>
    <w:rsid w:val="002B2F71"/>
    <w:rsid w:val="002B4DBB"/>
    <w:rsid w:val="002B5BA2"/>
    <w:rsid w:val="002B7193"/>
    <w:rsid w:val="002B7E2A"/>
    <w:rsid w:val="002C2924"/>
    <w:rsid w:val="002C2AD3"/>
    <w:rsid w:val="002C2EDE"/>
    <w:rsid w:val="002C334C"/>
    <w:rsid w:val="002C39BD"/>
    <w:rsid w:val="002C3AC3"/>
    <w:rsid w:val="002C3FB3"/>
    <w:rsid w:val="002C551B"/>
    <w:rsid w:val="002C5947"/>
    <w:rsid w:val="002C5EE2"/>
    <w:rsid w:val="002C6608"/>
    <w:rsid w:val="002C767E"/>
    <w:rsid w:val="002C7A8A"/>
    <w:rsid w:val="002C7F6C"/>
    <w:rsid w:val="002D051C"/>
    <w:rsid w:val="002D074C"/>
    <w:rsid w:val="002D0B17"/>
    <w:rsid w:val="002D2B9D"/>
    <w:rsid w:val="002D3757"/>
    <w:rsid w:val="002D4609"/>
    <w:rsid w:val="002D463B"/>
    <w:rsid w:val="002D4EF0"/>
    <w:rsid w:val="002D5049"/>
    <w:rsid w:val="002D6903"/>
    <w:rsid w:val="002D7C89"/>
    <w:rsid w:val="002D7FA9"/>
    <w:rsid w:val="002E2123"/>
    <w:rsid w:val="002E269F"/>
    <w:rsid w:val="002E2D97"/>
    <w:rsid w:val="002E4B98"/>
    <w:rsid w:val="002E5E93"/>
    <w:rsid w:val="002E607E"/>
    <w:rsid w:val="002F0E12"/>
    <w:rsid w:val="002F1665"/>
    <w:rsid w:val="002F2D10"/>
    <w:rsid w:val="002F3248"/>
    <w:rsid w:val="002F3844"/>
    <w:rsid w:val="002F5D71"/>
    <w:rsid w:val="002F6082"/>
    <w:rsid w:val="003002E5"/>
    <w:rsid w:val="00301D07"/>
    <w:rsid w:val="00302901"/>
    <w:rsid w:val="00303CB5"/>
    <w:rsid w:val="00304439"/>
    <w:rsid w:val="00304CFC"/>
    <w:rsid w:val="003069B5"/>
    <w:rsid w:val="00306B37"/>
    <w:rsid w:val="00310282"/>
    <w:rsid w:val="003138C9"/>
    <w:rsid w:val="0031537A"/>
    <w:rsid w:val="00320F48"/>
    <w:rsid w:val="003222C7"/>
    <w:rsid w:val="00323A84"/>
    <w:rsid w:val="00324BED"/>
    <w:rsid w:val="00325503"/>
    <w:rsid w:val="00325E46"/>
    <w:rsid w:val="00330B86"/>
    <w:rsid w:val="003341A4"/>
    <w:rsid w:val="00334737"/>
    <w:rsid w:val="00334F12"/>
    <w:rsid w:val="00335958"/>
    <w:rsid w:val="00335BF4"/>
    <w:rsid w:val="00335EA9"/>
    <w:rsid w:val="003360B0"/>
    <w:rsid w:val="00336891"/>
    <w:rsid w:val="00336927"/>
    <w:rsid w:val="003410F7"/>
    <w:rsid w:val="00346239"/>
    <w:rsid w:val="00347915"/>
    <w:rsid w:val="00347EDD"/>
    <w:rsid w:val="00350AEE"/>
    <w:rsid w:val="00350C1B"/>
    <w:rsid w:val="003543C4"/>
    <w:rsid w:val="00355A99"/>
    <w:rsid w:val="00356B6C"/>
    <w:rsid w:val="0035793C"/>
    <w:rsid w:val="00357D94"/>
    <w:rsid w:val="00360689"/>
    <w:rsid w:val="003627B6"/>
    <w:rsid w:val="00362A41"/>
    <w:rsid w:val="00362C74"/>
    <w:rsid w:val="0036356F"/>
    <w:rsid w:val="003642D6"/>
    <w:rsid w:val="00364B57"/>
    <w:rsid w:val="0036580D"/>
    <w:rsid w:val="00365F8C"/>
    <w:rsid w:val="003671E1"/>
    <w:rsid w:val="00371514"/>
    <w:rsid w:val="003715FE"/>
    <w:rsid w:val="00371FD9"/>
    <w:rsid w:val="003720DC"/>
    <w:rsid w:val="00374671"/>
    <w:rsid w:val="00376239"/>
    <w:rsid w:val="003767F4"/>
    <w:rsid w:val="00382691"/>
    <w:rsid w:val="00382B79"/>
    <w:rsid w:val="00383F2A"/>
    <w:rsid w:val="00385E98"/>
    <w:rsid w:val="00387E7E"/>
    <w:rsid w:val="003915CF"/>
    <w:rsid w:val="003926F0"/>
    <w:rsid w:val="00393C52"/>
    <w:rsid w:val="00396039"/>
    <w:rsid w:val="0039609A"/>
    <w:rsid w:val="003961BF"/>
    <w:rsid w:val="003A054E"/>
    <w:rsid w:val="003A0772"/>
    <w:rsid w:val="003A370F"/>
    <w:rsid w:val="003A48ED"/>
    <w:rsid w:val="003A72F7"/>
    <w:rsid w:val="003B0A71"/>
    <w:rsid w:val="003B0E6F"/>
    <w:rsid w:val="003B130A"/>
    <w:rsid w:val="003B1AEE"/>
    <w:rsid w:val="003B2350"/>
    <w:rsid w:val="003B38E0"/>
    <w:rsid w:val="003B4201"/>
    <w:rsid w:val="003B5022"/>
    <w:rsid w:val="003B5457"/>
    <w:rsid w:val="003B5ADC"/>
    <w:rsid w:val="003B5CF8"/>
    <w:rsid w:val="003B6F5B"/>
    <w:rsid w:val="003B7631"/>
    <w:rsid w:val="003B7A25"/>
    <w:rsid w:val="003C0286"/>
    <w:rsid w:val="003C1711"/>
    <w:rsid w:val="003C2B7F"/>
    <w:rsid w:val="003C31AC"/>
    <w:rsid w:val="003C393A"/>
    <w:rsid w:val="003C46D4"/>
    <w:rsid w:val="003C669B"/>
    <w:rsid w:val="003C6EF6"/>
    <w:rsid w:val="003D0CC7"/>
    <w:rsid w:val="003D1F2C"/>
    <w:rsid w:val="003D3E05"/>
    <w:rsid w:val="003D4532"/>
    <w:rsid w:val="003D4990"/>
    <w:rsid w:val="003D49C2"/>
    <w:rsid w:val="003D5D6F"/>
    <w:rsid w:val="003D6419"/>
    <w:rsid w:val="003E14EE"/>
    <w:rsid w:val="003E2628"/>
    <w:rsid w:val="003E2DAF"/>
    <w:rsid w:val="003E34B4"/>
    <w:rsid w:val="003E4DD0"/>
    <w:rsid w:val="003E5763"/>
    <w:rsid w:val="003E5D0E"/>
    <w:rsid w:val="003E67FE"/>
    <w:rsid w:val="003E68D1"/>
    <w:rsid w:val="003E7BAA"/>
    <w:rsid w:val="003F0735"/>
    <w:rsid w:val="003F166A"/>
    <w:rsid w:val="003F3103"/>
    <w:rsid w:val="003F411E"/>
    <w:rsid w:val="003F50BC"/>
    <w:rsid w:val="003F55A9"/>
    <w:rsid w:val="003F5ACD"/>
    <w:rsid w:val="003F7808"/>
    <w:rsid w:val="004005A3"/>
    <w:rsid w:val="00401F7E"/>
    <w:rsid w:val="00403004"/>
    <w:rsid w:val="00403336"/>
    <w:rsid w:val="00404C18"/>
    <w:rsid w:val="00405BAE"/>
    <w:rsid w:val="00405DBF"/>
    <w:rsid w:val="00406619"/>
    <w:rsid w:val="00407ABF"/>
    <w:rsid w:val="004117F6"/>
    <w:rsid w:val="00413308"/>
    <w:rsid w:val="004142C1"/>
    <w:rsid w:val="00414ED6"/>
    <w:rsid w:val="004153D2"/>
    <w:rsid w:val="0042034E"/>
    <w:rsid w:val="004208C7"/>
    <w:rsid w:val="0042144D"/>
    <w:rsid w:val="0042240B"/>
    <w:rsid w:val="00424721"/>
    <w:rsid w:val="00425394"/>
    <w:rsid w:val="00426908"/>
    <w:rsid w:val="00426CCF"/>
    <w:rsid w:val="00427A27"/>
    <w:rsid w:val="0043043C"/>
    <w:rsid w:val="00431ADD"/>
    <w:rsid w:val="00432F8B"/>
    <w:rsid w:val="00433748"/>
    <w:rsid w:val="004337F6"/>
    <w:rsid w:val="00434D47"/>
    <w:rsid w:val="00434EBA"/>
    <w:rsid w:val="0043619B"/>
    <w:rsid w:val="00437A94"/>
    <w:rsid w:val="00443119"/>
    <w:rsid w:val="004437B3"/>
    <w:rsid w:val="00443980"/>
    <w:rsid w:val="00444B8F"/>
    <w:rsid w:val="004458C6"/>
    <w:rsid w:val="00445EE2"/>
    <w:rsid w:val="004462EB"/>
    <w:rsid w:val="0044648F"/>
    <w:rsid w:val="0044738F"/>
    <w:rsid w:val="00450868"/>
    <w:rsid w:val="00452ECC"/>
    <w:rsid w:val="00453AF4"/>
    <w:rsid w:val="00456F3B"/>
    <w:rsid w:val="00460087"/>
    <w:rsid w:val="004614F0"/>
    <w:rsid w:val="004618BE"/>
    <w:rsid w:val="004620EA"/>
    <w:rsid w:val="00462C7C"/>
    <w:rsid w:val="00462EE0"/>
    <w:rsid w:val="00462EEA"/>
    <w:rsid w:val="00465580"/>
    <w:rsid w:val="004659EE"/>
    <w:rsid w:val="00465AA2"/>
    <w:rsid w:val="0046779F"/>
    <w:rsid w:val="00467C10"/>
    <w:rsid w:val="00472EBA"/>
    <w:rsid w:val="00473093"/>
    <w:rsid w:val="00474D35"/>
    <w:rsid w:val="004752E8"/>
    <w:rsid w:val="004779D9"/>
    <w:rsid w:val="00477FB6"/>
    <w:rsid w:val="0048067F"/>
    <w:rsid w:val="00481B6E"/>
    <w:rsid w:val="00484B24"/>
    <w:rsid w:val="004855C5"/>
    <w:rsid w:val="00485FF9"/>
    <w:rsid w:val="004876B2"/>
    <w:rsid w:val="00490A6E"/>
    <w:rsid w:val="00490E3E"/>
    <w:rsid w:val="004910AF"/>
    <w:rsid w:val="00491DFE"/>
    <w:rsid w:val="00494104"/>
    <w:rsid w:val="004948EF"/>
    <w:rsid w:val="00494BDC"/>
    <w:rsid w:val="004955CD"/>
    <w:rsid w:val="00495B55"/>
    <w:rsid w:val="00495EAB"/>
    <w:rsid w:val="00496A3A"/>
    <w:rsid w:val="004970BE"/>
    <w:rsid w:val="004A1896"/>
    <w:rsid w:val="004A28C3"/>
    <w:rsid w:val="004A378E"/>
    <w:rsid w:val="004A5433"/>
    <w:rsid w:val="004A5CEF"/>
    <w:rsid w:val="004A63B7"/>
    <w:rsid w:val="004A64A5"/>
    <w:rsid w:val="004B1207"/>
    <w:rsid w:val="004B19FD"/>
    <w:rsid w:val="004B2259"/>
    <w:rsid w:val="004B2B10"/>
    <w:rsid w:val="004B3D43"/>
    <w:rsid w:val="004B60A3"/>
    <w:rsid w:val="004B6EF9"/>
    <w:rsid w:val="004C0D1F"/>
    <w:rsid w:val="004C2A3D"/>
    <w:rsid w:val="004C2C05"/>
    <w:rsid w:val="004C2E23"/>
    <w:rsid w:val="004C398C"/>
    <w:rsid w:val="004C570D"/>
    <w:rsid w:val="004C7633"/>
    <w:rsid w:val="004C781A"/>
    <w:rsid w:val="004D0167"/>
    <w:rsid w:val="004D0F64"/>
    <w:rsid w:val="004D152E"/>
    <w:rsid w:val="004D5356"/>
    <w:rsid w:val="004D67E2"/>
    <w:rsid w:val="004D798F"/>
    <w:rsid w:val="004D7CC9"/>
    <w:rsid w:val="004E0320"/>
    <w:rsid w:val="004E0709"/>
    <w:rsid w:val="004E2DF3"/>
    <w:rsid w:val="004E48DF"/>
    <w:rsid w:val="004E49A4"/>
    <w:rsid w:val="004E4B7B"/>
    <w:rsid w:val="004E67E0"/>
    <w:rsid w:val="004E7761"/>
    <w:rsid w:val="004E7B62"/>
    <w:rsid w:val="004F105A"/>
    <w:rsid w:val="004F11C9"/>
    <w:rsid w:val="004F2F7D"/>
    <w:rsid w:val="004F3CB7"/>
    <w:rsid w:val="004F3E1D"/>
    <w:rsid w:val="004F3E82"/>
    <w:rsid w:val="004F498A"/>
    <w:rsid w:val="004F4F96"/>
    <w:rsid w:val="004F5509"/>
    <w:rsid w:val="004F700E"/>
    <w:rsid w:val="00503771"/>
    <w:rsid w:val="00504242"/>
    <w:rsid w:val="005108A6"/>
    <w:rsid w:val="00511BE8"/>
    <w:rsid w:val="00512AAC"/>
    <w:rsid w:val="00514E4B"/>
    <w:rsid w:val="00515870"/>
    <w:rsid w:val="00516ABC"/>
    <w:rsid w:val="00521786"/>
    <w:rsid w:val="00521DE2"/>
    <w:rsid w:val="0052373F"/>
    <w:rsid w:val="0052392B"/>
    <w:rsid w:val="00523FB5"/>
    <w:rsid w:val="00524524"/>
    <w:rsid w:val="00527962"/>
    <w:rsid w:val="00530B73"/>
    <w:rsid w:val="00531642"/>
    <w:rsid w:val="00531BCD"/>
    <w:rsid w:val="005324A5"/>
    <w:rsid w:val="005347FC"/>
    <w:rsid w:val="00534E80"/>
    <w:rsid w:val="005350CF"/>
    <w:rsid w:val="00542122"/>
    <w:rsid w:val="0054263D"/>
    <w:rsid w:val="00544222"/>
    <w:rsid w:val="00544E73"/>
    <w:rsid w:val="00546C6F"/>
    <w:rsid w:val="00547301"/>
    <w:rsid w:val="00550405"/>
    <w:rsid w:val="0055244A"/>
    <w:rsid w:val="00552802"/>
    <w:rsid w:val="00553C0B"/>
    <w:rsid w:val="00554137"/>
    <w:rsid w:val="0055450A"/>
    <w:rsid w:val="00555033"/>
    <w:rsid w:val="00560B59"/>
    <w:rsid w:val="00563884"/>
    <w:rsid w:val="00566E78"/>
    <w:rsid w:val="00567D72"/>
    <w:rsid w:val="005700F5"/>
    <w:rsid w:val="0057114E"/>
    <w:rsid w:val="00571EAE"/>
    <w:rsid w:val="00572D64"/>
    <w:rsid w:val="00573C3B"/>
    <w:rsid w:val="0057461A"/>
    <w:rsid w:val="00575048"/>
    <w:rsid w:val="00576CF0"/>
    <w:rsid w:val="00577546"/>
    <w:rsid w:val="00580659"/>
    <w:rsid w:val="00580FDE"/>
    <w:rsid w:val="005822D8"/>
    <w:rsid w:val="00583BAC"/>
    <w:rsid w:val="00586423"/>
    <w:rsid w:val="00586647"/>
    <w:rsid w:val="0059351E"/>
    <w:rsid w:val="00593FDF"/>
    <w:rsid w:val="005941EF"/>
    <w:rsid w:val="00595A41"/>
    <w:rsid w:val="005967CE"/>
    <w:rsid w:val="00596B09"/>
    <w:rsid w:val="005978D9"/>
    <w:rsid w:val="005A0DA6"/>
    <w:rsid w:val="005A1C30"/>
    <w:rsid w:val="005A2AA2"/>
    <w:rsid w:val="005A6A7F"/>
    <w:rsid w:val="005A6E3E"/>
    <w:rsid w:val="005A6FC2"/>
    <w:rsid w:val="005B07C3"/>
    <w:rsid w:val="005B19C5"/>
    <w:rsid w:val="005B6F57"/>
    <w:rsid w:val="005C0474"/>
    <w:rsid w:val="005C0E24"/>
    <w:rsid w:val="005C26CE"/>
    <w:rsid w:val="005C2AA4"/>
    <w:rsid w:val="005C6FEB"/>
    <w:rsid w:val="005D2507"/>
    <w:rsid w:val="005D2E24"/>
    <w:rsid w:val="005D3479"/>
    <w:rsid w:val="005D53B6"/>
    <w:rsid w:val="005D5825"/>
    <w:rsid w:val="005D650D"/>
    <w:rsid w:val="005D690F"/>
    <w:rsid w:val="005D7DA5"/>
    <w:rsid w:val="005D7EC0"/>
    <w:rsid w:val="005E0922"/>
    <w:rsid w:val="005E0949"/>
    <w:rsid w:val="005E1A85"/>
    <w:rsid w:val="005E31B9"/>
    <w:rsid w:val="005E4A7D"/>
    <w:rsid w:val="005E4D1A"/>
    <w:rsid w:val="005E5775"/>
    <w:rsid w:val="005E6910"/>
    <w:rsid w:val="005F3E8D"/>
    <w:rsid w:val="005F529C"/>
    <w:rsid w:val="005F6DF4"/>
    <w:rsid w:val="005F7A84"/>
    <w:rsid w:val="005F7E34"/>
    <w:rsid w:val="00600AC1"/>
    <w:rsid w:val="00601B8C"/>
    <w:rsid w:val="0060325A"/>
    <w:rsid w:val="006039B0"/>
    <w:rsid w:val="00604707"/>
    <w:rsid w:val="0060537A"/>
    <w:rsid w:val="00605B7F"/>
    <w:rsid w:val="0060686F"/>
    <w:rsid w:val="00606C7F"/>
    <w:rsid w:val="006107F1"/>
    <w:rsid w:val="0061090D"/>
    <w:rsid w:val="006109F7"/>
    <w:rsid w:val="00620E21"/>
    <w:rsid w:val="006218CE"/>
    <w:rsid w:val="00622002"/>
    <w:rsid w:val="00622154"/>
    <w:rsid w:val="006227D7"/>
    <w:rsid w:val="0062544A"/>
    <w:rsid w:val="00625DE3"/>
    <w:rsid w:val="00625E00"/>
    <w:rsid w:val="00626414"/>
    <w:rsid w:val="00626772"/>
    <w:rsid w:val="0063005C"/>
    <w:rsid w:val="00630EA2"/>
    <w:rsid w:val="00635DC0"/>
    <w:rsid w:val="00636276"/>
    <w:rsid w:val="006365CF"/>
    <w:rsid w:val="006372BA"/>
    <w:rsid w:val="00637A4F"/>
    <w:rsid w:val="00637CD1"/>
    <w:rsid w:val="0064199A"/>
    <w:rsid w:val="0064483A"/>
    <w:rsid w:val="00644F47"/>
    <w:rsid w:val="00646DAB"/>
    <w:rsid w:val="00647536"/>
    <w:rsid w:val="006540AA"/>
    <w:rsid w:val="00654DC6"/>
    <w:rsid w:val="00655354"/>
    <w:rsid w:val="00657B8D"/>
    <w:rsid w:val="00660731"/>
    <w:rsid w:val="00661133"/>
    <w:rsid w:val="00661138"/>
    <w:rsid w:val="00661388"/>
    <w:rsid w:val="0066185A"/>
    <w:rsid w:val="006618C9"/>
    <w:rsid w:val="006619F6"/>
    <w:rsid w:val="00661DBD"/>
    <w:rsid w:val="0066225C"/>
    <w:rsid w:val="00662838"/>
    <w:rsid w:val="006633E0"/>
    <w:rsid w:val="00663F8F"/>
    <w:rsid w:val="006656AB"/>
    <w:rsid w:val="00667DFC"/>
    <w:rsid w:val="00670CB2"/>
    <w:rsid w:val="00670CBD"/>
    <w:rsid w:val="00670CF5"/>
    <w:rsid w:val="00672E9A"/>
    <w:rsid w:val="00674D2D"/>
    <w:rsid w:val="0067612E"/>
    <w:rsid w:val="00677E13"/>
    <w:rsid w:val="00684936"/>
    <w:rsid w:val="0068600B"/>
    <w:rsid w:val="006861E9"/>
    <w:rsid w:val="006869BE"/>
    <w:rsid w:val="006935AD"/>
    <w:rsid w:val="00694997"/>
    <w:rsid w:val="0069538F"/>
    <w:rsid w:val="006A094C"/>
    <w:rsid w:val="006A195C"/>
    <w:rsid w:val="006A5C65"/>
    <w:rsid w:val="006A5CCC"/>
    <w:rsid w:val="006A73C4"/>
    <w:rsid w:val="006B2B4B"/>
    <w:rsid w:val="006B37F6"/>
    <w:rsid w:val="006B3E60"/>
    <w:rsid w:val="006B5EF4"/>
    <w:rsid w:val="006B6784"/>
    <w:rsid w:val="006B6AAC"/>
    <w:rsid w:val="006B79E2"/>
    <w:rsid w:val="006B7DC9"/>
    <w:rsid w:val="006C2CCB"/>
    <w:rsid w:val="006C4654"/>
    <w:rsid w:val="006C4B6A"/>
    <w:rsid w:val="006C6B20"/>
    <w:rsid w:val="006C6F7F"/>
    <w:rsid w:val="006C7B3C"/>
    <w:rsid w:val="006D1F76"/>
    <w:rsid w:val="006D2139"/>
    <w:rsid w:val="006D232A"/>
    <w:rsid w:val="006D312A"/>
    <w:rsid w:val="006D44FE"/>
    <w:rsid w:val="006D5851"/>
    <w:rsid w:val="006D6CB7"/>
    <w:rsid w:val="006D7016"/>
    <w:rsid w:val="006E0D80"/>
    <w:rsid w:val="006E0DC8"/>
    <w:rsid w:val="006E0F49"/>
    <w:rsid w:val="006E1220"/>
    <w:rsid w:val="006E230C"/>
    <w:rsid w:val="006E3B9E"/>
    <w:rsid w:val="006E4256"/>
    <w:rsid w:val="006E4F1A"/>
    <w:rsid w:val="006E55EA"/>
    <w:rsid w:val="006E5D33"/>
    <w:rsid w:val="006E609A"/>
    <w:rsid w:val="006E7C97"/>
    <w:rsid w:val="006F043D"/>
    <w:rsid w:val="006F06E5"/>
    <w:rsid w:val="006F0EBF"/>
    <w:rsid w:val="006F4653"/>
    <w:rsid w:val="006F5151"/>
    <w:rsid w:val="006F5445"/>
    <w:rsid w:val="006F6DD0"/>
    <w:rsid w:val="006F7254"/>
    <w:rsid w:val="0070042F"/>
    <w:rsid w:val="00700870"/>
    <w:rsid w:val="00703150"/>
    <w:rsid w:val="0070496E"/>
    <w:rsid w:val="00704C87"/>
    <w:rsid w:val="007056F0"/>
    <w:rsid w:val="00707A84"/>
    <w:rsid w:val="0071018A"/>
    <w:rsid w:val="0071185E"/>
    <w:rsid w:val="00713022"/>
    <w:rsid w:val="00713464"/>
    <w:rsid w:val="00713B77"/>
    <w:rsid w:val="007157F9"/>
    <w:rsid w:val="007239FE"/>
    <w:rsid w:val="00724307"/>
    <w:rsid w:val="0072471F"/>
    <w:rsid w:val="00724830"/>
    <w:rsid w:val="00724CF4"/>
    <w:rsid w:val="007258FA"/>
    <w:rsid w:val="00725BEB"/>
    <w:rsid w:val="007262F1"/>
    <w:rsid w:val="00726409"/>
    <w:rsid w:val="00726749"/>
    <w:rsid w:val="00727850"/>
    <w:rsid w:val="00730405"/>
    <w:rsid w:val="007327C7"/>
    <w:rsid w:val="00733038"/>
    <w:rsid w:val="007330B5"/>
    <w:rsid w:val="00733AF0"/>
    <w:rsid w:val="00734037"/>
    <w:rsid w:val="0073493A"/>
    <w:rsid w:val="0073593C"/>
    <w:rsid w:val="00735AA9"/>
    <w:rsid w:val="00735BF2"/>
    <w:rsid w:val="00736199"/>
    <w:rsid w:val="00737DC6"/>
    <w:rsid w:val="007445AE"/>
    <w:rsid w:val="00744684"/>
    <w:rsid w:val="00744ED8"/>
    <w:rsid w:val="00745448"/>
    <w:rsid w:val="00745B0D"/>
    <w:rsid w:val="00746409"/>
    <w:rsid w:val="0074729C"/>
    <w:rsid w:val="00747FF9"/>
    <w:rsid w:val="0075051C"/>
    <w:rsid w:val="00750A21"/>
    <w:rsid w:val="00752FD2"/>
    <w:rsid w:val="00753443"/>
    <w:rsid w:val="00754227"/>
    <w:rsid w:val="0075594E"/>
    <w:rsid w:val="00757B49"/>
    <w:rsid w:val="007609C3"/>
    <w:rsid w:val="00761A21"/>
    <w:rsid w:val="007627F0"/>
    <w:rsid w:val="00763388"/>
    <w:rsid w:val="00763541"/>
    <w:rsid w:val="007647B0"/>
    <w:rsid w:val="00765621"/>
    <w:rsid w:val="007666B4"/>
    <w:rsid w:val="007673C2"/>
    <w:rsid w:val="007713BF"/>
    <w:rsid w:val="007732C2"/>
    <w:rsid w:val="007747BD"/>
    <w:rsid w:val="00776E92"/>
    <w:rsid w:val="00781C96"/>
    <w:rsid w:val="00781E48"/>
    <w:rsid w:val="007821CC"/>
    <w:rsid w:val="00784937"/>
    <w:rsid w:val="0078761F"/>
    <w:rsid w:val="00787A16"/>
    <w:rsid w:val="00787DDE"/>
    <w:rsid w:val="00790461"/>
    <w:rsid w:val="00790742"/>
    <w:rsid w:val="00790A0F"/>
    <w:rsid w:val="00790DA9"/>
    <w:rsid w:val="00791111"/>
    <w:rsid w:val="00791E8B"/>
    <w:rsid w:val="0079358C"/>
    <w:rsid w:val="0079507B"/>
    <w:rsid w:val="0079576B"/>
    <w:rsid w:val="00795FAA"/>
    <w:rsid w:val="00797669"/>
    <w:rsid w:val="007A0083"/>
    <w:rsid w:val="007A0B83"/>
    <w:rsid w:val="007A14C4"/>
    <w:rsid w:val="007A1FDC"/>
    <w:rsid w:val="007A2228"/>
    <w:rsid w:val="007A424A"/>
    <w:rsid w:val="007A6A26"/>
    <w:rsid w:val="007A70BA"/>
    <w:rsid w:val="007B1FAE"/>
    <w:rsid w:val="007B2027"/>
    <w:rsid w:val="007B2926"/>
    <w:rsid w:val="007B64EE"/>
    <w:rsid w:val="007B698E"/>
    <w:rsid w:val="007B6EDE"/>
    <w:rsid w:val="007B7710"/>
    <w:rsid w:val="007B7E31"/>
    <w:rsid w:val="007C0179"/>
    <w:rsid w:val="007C12A8"/>
    <w:rsid w:val="007C2659"/>
    <w:rsid w:val="007C3443"/>
    <w:rsid w:val="007C3748"/>
    <w:rsid w:val="007C5527"/>
    <w:rsid w:val="007C5791"/>
    <w:rsid w:val="007C72E3"/>
    <w:rsid w:val="007D0450"/>
    <w:rsid w:val="007D28C4"/>
    <w:rsid w:val="007D2BB4"/>
    <w:rsid w:val="007D2FBA"/>
    <w:rsid w:val="007D3102"/>
    <w:rsid w:val="007D36BC"/>
    <w:rsid w:val="007D39B0"/>
    <w:rsid w:val="007E0265"/>
    <w:rsid w:val="007E15DC"/>
    <w:rsid w:val="007E2237"/>
    <w:rsid w:val="007E4B06"/>
    <w:rsid w:val="007E5D08"/>
    <w:rsid w:val="007F0CBF"/>
    <w:rsid w:val="007F17CB"/>
    <w:rsid w:val="007F2852"/>
    <w:rsid w:val="007F29A2"/>
    <w:rsid w:val="007F33A1"/>
    <w:rsid w:val="007F36E0"/>
    <w:rsid w:val="007F53BF"/>
    <w:rsid w:val="007F5917"/>
    <w:rsid w:val="007F6E88"/>
    <w:rsid w:val="007F741E"/>
    <w:rsid w:val="00800486"/>
    <w:rsid w:val="0080173A"/>
    <w:rsid w:val="00802FAE"/>
    <w:rsid w:val="008040FF"/>
    <w:rsid w:val="008069B6"/>
    <w:rsid w:val="008075BC"/>
    <w:rsid w:val="00807AFC"/>
    <w:rsid w:val="00811B9E"/>
    <w:rsid w:val="00812AD8"/>
    <w:rsid w:val="00813399"/>
    <w:rsid w:val="00814DE1"/>
    <w:rsid w:val="00815750"/>
    <w:rsid w:val="00816092"/>
    <w:rsid w:val="00816F07"/>
    <w:rsid w:val="00817FE8"/>
    <w:rsid w:val="008208F8"/>
    <w:rsid w:val="0082109A"/>
    <w:rsid w:val="00822DD8"/>
    <w:rsid w:val="00824CB0"/>
    <w:rsid w:val="008300A9"/>
    <w:rsid w:val="00831814"/>
    <w:rsid w:val="00832015"/>
    <w:rsid w:val="008339D6"/>
    <w:rsid w:val="00834547"/>
    <w:rsid w:val="00835972"/>
    <w:rsid w:val="00836161"/>
    <w:rsid w:val="0083769E"/>
    <w:rsid w:val="00840A37"/>
    <w:rsid w:val="00841402"/>
    <w:rsid w:val="00841F63"/>
    <w:rsid w:val="008439EA"/>
    <w:rsid w:val="00844023"/>
    <w:rsid w:val="008450F5"/>
    <w:rsid w:val="00850081"/>
    <w:rsid w:val="00854A03"/>
    <w:rsid w:val="00855078"/>
    <w:rsid w:val="00855DF3"/>
    <w:rsid w:val="00856497"/>
    <w:rsid w:val="00856C71"/>
    <w:rsid w:val="0086089F"/>
    <w:rsid w:val="00861141"/>
    <w:rsid w:val="00862042"/>
    <w:rsid w:val="0086508F"/>
    <w:rsid w:val="008667DF"/>
    <w:rsid w:val="00866D33"/>
    <w:rsid w:val="00867E3F"/>
    <w:rsid w:val="00870D54"/>
    <w:rsid w:val="00870E45"/>
    <w:rsid w:val="00870F8A"/>
    <w:rsid w:val="00871F1D"/>
    <w:rsid w:val="0087207F"/>
    <w:rsid w:val="00874CA6"/>
    <w:rsid w:val="00874E17"/>
    <w:rsid w:val="00876D06"/>
    <w:rsid w:val="00877144"/>
    <w:rsid w:val="008771D5"/>
    <w:rsid w:val="0087772D"/>
    <w:rsid w:val="00880AC0"/>
    <w:rsid w:val="008823DA"/>
    <w:rsid w:val="00882702"/>
    <w:rsid w:val="00884802"/>
    <w:rsid w:val="0088647E"/>
    <w:rsid w:val="00886566"/>
    <w:rsid w:val="00887C70"/>
    <w:rsid w:val="00891074"/>
    <w:rsid w:val="00893BD7"/>
    <w:rsid w:val="008950A3"/>
    <w:rsid w:val="008A0949"/>
    <w:rsid w:val="008A1D96"/>
    <w:rsid w:val="008A3BB0"/>
    <w:rsid w:val="008A4406"/>
    <w:rsid w:val="008A57AF"/>
    <w:rsid w:val="008A6479"/>
    <w:rsid w:val="008A7138"/>
    <w:rsid w:val="008A7812"/>
    <w:rsid w:val="008B0316"/>
    <w:rsid w:val="008B06D2"/>
    <w:rsid w:val="008B1428"/>
    <w:rsid w:val="008B19A1"/>
    <w:rsid w:val="008B3A3B"/>
    <w:rsid w:val="008B4140"/>
    <w:rsid w:val="008B44AD"/>
    <w:rsid w:val="008B512F"/>
    <w:rsid w:val="008B7031"/>
    <w:rsid w:val="008C06CA"/>
    <w:rsid w:val="008C3CEE"/>
    <w:rsid w:val="008C5260"/>
    <w:rsid w:val="008C5AEE"/>
    <w:rsid w:val="008C68E8"/>
    <w:rsid w:val="008C6CF7"/>
    <w:rsid w:val="008C789C"/>
    <w:rsid w:val="008D2859"/>
    <w:rsid w:val="008D40CA"/>
    <w:rsid w:val="008D46B0"/>
    <w:rsid w:val="008D46EB"/>
    <w:rsid w:val="008D52C0"/>
    <w:rsid w:val="008D637C"/>
    <w:rsid w:val="008E02A1"/>
    <w:rsid w:val="008E1461"/>
    <w:rsid w:val="008E37BA"/>
    <w:rsid w:val="008E42EC"/>
    <w:rsid w:val="008E5345"/>
    <w:rsid w:val="008E58A5"/>
    <w:rsid w:val="008F02CE"/>
    <w:rsid w:val="008F1DC2"/>
    <w:rsid w:val="008F315E"/>
    <w:rsid w:val="008F3393"/>
    <w:rsid w:val="008F479E"/>
    <w:rsid w:val="008F5233"/>
    <w:rsid w:val="008F52BA"/>
    <w:rsid w:val="008F5604"/>
    <w:rsid w:val="008F5AC6"/>
    <w:rsid w:val="008F5F6E"/>
    <w:rsid w:val="008F635E"/>
    <w:rsid w:val="008F659B"/>
    <w:rsid w:val="008F6A4A"/>
    <w:rsid w:val="009043C0"/>
    <w:rsid w:val="0090537D"/>
    <w:rsid w:val="00905852"/>
    <w:rsid w:val="009074FF"/>
    <w:rsid w:val="00914D25"/>
    <w:rsid w:val="00915671"/>
    <w:rsid w:val="0091626A"/>
    <w:rsid w:val="00916C2E"/>
    <w:rsid w:val="009209C8"/>
    <w:rsid w:val="00921C60"/>
    <w:rsid w:val="00923712"/>
    <w:rsid w:val="009244D3"/>
    <w:rsid w:val="00924D64"/>
    <w:rsid w:val="009254A6"/>
    <w:rsid w:val="00926824"/>
    <w:rsid w:val="00926F16"/>
    <w:rsid w:val="009300EE"/>
    <w:rsid w:val="00930EA4"/>
    <w:rsid w:val="00932DEA"/>
    <w:rsid w:val="00934251"/>
    <w:rsid w:val="00934A36"/>
    <w:rsid w:val="00934E4D"/>
    <w:rsid w:val="00935EEA"/>
    <w:rsid w:val="00936341"/>
    <w:rsid w:val="009369A7"/>
    <w:rsid w:val="00940FFD"/>
    <w:rsid w:val="00943262"/>
    <w:rsid w:val="0094364B"/>
    <w:rsid w:val="00944552"/>
    <w:rsid w:val="009446DE"/>
    <w:rsid w:val="00944D09"/>
    <w:rsid w:val="00945668"/>
    <w:rsid w:val="009457B8"/>
    <w:rsid w:val="00946E14"/>
    <w:rsid w:val="00951558"/>
    <w:rsid w:val="0095245E"/>
    <w:rsid w:val="0095553D"/>
    <w:rsid w:val="0095656D"/>
    <w:rsid w:val="00957CEE"/>
    <w:rsid w:val="00957FED"/>
    <w:rsid w:val="009605D3"/>
    <w:rsid w:val="00960A24"/>
    <w:rsid w:val="0096433D"/>
    <w:rsid w:val="0096627D"/>
    <w:rsid w:val="00971559"/>
    <w:rsid w:val="009727BF"/>
    <w:rsid w:val="009729F6"/>
    <w:rsid w:val="00973785"/>
    <w:rsid w:val="0097515E"/>
    <w:rsid w:val="00975797"/>
    <w:rsid w:val="009779A0"/>
    <w:rsid w:val="0098158C"/>
    <w:rsid w:val="0098353A"/>
    <w:rsid w:val="0098425A"/>
    <w:rsid w:val="00984F68"/>
    <w:rsid w:val="00985A5E"/>
    <w:rsid w:val="00986EC1"/>
    <w:rsid w:val="0098777F"/>
    <w:rsid w:val="00990F94"/>
    <w:rsid w:val="009910CB"/>
    <w:rsid w:val="0099275B"/>
    <w:rsid w:val="00992B66"/>
    <w:rsid w:val="00992D24"/>
    <w:rsid w:val="009930F3"/>
    <w:rsid w:val="0099359D"/>
    <w:rsid w:val="00993956"/>
    <w:rsid w:val="00993B45"/>
    <w:rsid w:val="00995822"/>
    <w:rsid w:val="00996F95"/>
    <w:rsid w:val="009A06CF"/>
    <w:rsid w:val="009A2360"/>
    <w:rsid w:val="009A3F65"/>
    <w:rsid w:val="009B0BC5"/>
    <w:rsid w:val="009B30A0"/>
    <w:rsid w:val="009B4F3F"/>
    <w:rsid w:val="009B5D31"/>
    <w:rsid w:val="009C1460"/>
    <w:rsid w:val="009C2ADA"/>
    <w:rsid w:val="009C336C"/>
    <w:rsid w:val="009C3ACB"/>
    <w:rsid w:val="009C3BBA"/>
    <w:rsid w:val="009C4287"/>
    <w:rsid w:val="009C6445"/>
    <w:rsid w:val="009C66F1"/>
    <w:rsid w:val="009C7096"/>
    <w:rsid w:val="009C7C38"/>
    <w:rsid w:val="009D0497"/>
    <w:rsid w:val="009D0C6C"/>
    <w:rsid w:val="009D1484"/>
    <w:rsid w:val="009D2322"/>
    <w:rsid w:val="009D27FE"/>
    <w:rsid w:val="009D57F3"/>
    <w:rsid w:val="009D6901"/>
    <w:rsid w:val="009D7AC9"/>
    <w:rsid w:val="009E0BEE"/>
    <w:rsid w:val="009E2BD3"/>
    <w:rsid w:val="009E3724"/>
    <w:rsid w:val="009E3E30"/>
    <w:rsid w:val="009E4FCC"/>
    <w:rsid w:val="009E6206"/>
    <w:rsid w:val="009E6280"/>
    <w:rsid w:val="009E6922"/>
    <w:rsid w:val="009E6D98"/>
    <w:rsid w:val="009E7A71"/>
    <w:rsid w:val="009F059A"/>
    <w:rsid w:val="009F06D1"/>
    <w:rsid w:val="009F2DC4"/>
    <w:rsid w:val="009F367A"/>
    <w:rsid w:val="009F3833"/>
    <w:rsid w:val="009F3EFC"/>
    <w:rsid w:val="009F3F37"/>
    <w:rsid w:val="009F4AD2"/>
    <w:rsid w:val="009F5471"/>
    <w:rsid w:val="00A00544"/>
    <w:rsid w:val="00A01974"/>
    <w:rsid w:val="00A0365D"/>
    <w:rsid w:val="00A06ECA"/>
    <w:rsid w:val="00A07D17"/>
    <w:rsid w:val="00A11B60"/>
    <w:rsid w:val="00A1324F"/>
    <w:rsid w:val="00A13B2B"/>
    <w:rsid w:val="00A1448A"/>
    <w:rsid w:val="00A149C7"/>
    <w:rsid w:val="00A1583B"/>
    <w:rsid w:val="00A1673E"/>
    <w:rsid w:val="00A16C17"/>
    <w:rsid w:val="00A16CD2"/>
    <w:rsid w:val="00A179F5"/>
    <w:rsid w:val="00A2068A"/>
    <w:rsid w:val="00A20CF9"/>
    <w:rsid w:val="00A21051"/>
    <w:rsid w:val="00A21065"/>
    <w:rsid w:val="00A21BC8"/>
    <w:rsid w:val="00A22A4D"/>
    <w:rsid w:val="00A22A69"/>
    <w:rsid w:val="00A247DE"/>
    <w:rsid w:val="00A252E2"/>
    <w:rsid w:val="00A256AA"/>
    <w:rsid w:val="00A26B7A"/>
    <w:rsid w:val="00A27389"/>
    <w:rsid w:val="00A30221"/>
    <w:rsid w:val="00A303DC"/>
    <w:rsid w:val="00A304E1"/>
    <w:rsid w:val="00A30BEF"/>
    <w:rsid w:val="00A30D8F"/>
    <w:rsid w:val="00A30DA0"/>
    <w:rsid w:val="00A36FA5"/>
    <w:rsid w:val="00A40264"/>
    <w:rsid w:val="00A40845"/>
    <w:rsid w:val="00A43301"/>
    <w:rsid w:val="00A43BAA"/>
    <w:rsid w:val="00A45175"/>
    <w:rsid w:val="00A461E7"/>
    <w:rsid w:val="00A50D82"/>
    <w:rsid w:val="00A535DD"/>
    <w:rsid w:val="00A577B7"/>
    <w:rsid w:val="00A602C5"/>
    <w:rsid w:val="00A60A34"/>
    <w:rsid w:val="00A61B7D"/>
    <w:rsid w:val="00A62304"/>
    <w:rsid w:val="00A62EE8"/>
    <w:rsid w:val="00A635F6"/>
    <w:rsid w:val="00A637F8"/>
    <w:rsid w:val="00A66523"/>
    <w:rsid w:val="00A67F46"/>
    <w:rsid w:val="00A70B9C"/>
    <w:rsid w:val="00A7123D"/>
    <w:rsid w:val="00A712E2"/>
    <w:rsid w:val="00A71A0C"/>
    <w:rsid w:val="00A731D5"/>
    <w:rsid w:val="00A7446F"/>
    <w:rsid w:val="00A751AB"/>
    <w:rsid w:val="00A830FA"/>
    <w:rsid w:val="00A844CD"/>
    <w:rsid w:val="00A8568F"/>
    <w:rsid w:val="00A85BC6"/>
    <w:rsid w:val="00A8674B"/>
    <w:rsid w:val="00A87679"/>
    <w:rsid w:val="00A87935"/>
    <w:rsid w:val="00A9142F"/>
    <w:rsid w:val="00A93A94"/>
    <w:rsid w:val="00A94705"/>
    <w:rsid w:val="00A9499A"/>
    <w:rsid w:val="00A94D57"/>
    <w:rsid w:val="00A9595A"/>
    <w:rsid w:val="00AA21AE"/>
    <w:rsid w:val="00AA3358"/>
    <w:rsid w:val="00AA4E43"/>
    <w:rsid w:val="00AA753C"/>
    <w:rsid w:val="00AA764B"/>
    <w:rsid w:val="00AA79BF"/>
    <w:rsid w:val="00AA7CBD"/>
    <w:rsid w:val="00AB1B78"/>
    <w:rsid w:val="00AB2326"/>
    <w:rsid w:val="00AB29B7"/>
    <w:rsid w:val="00AB3DBD"/>
    <w:rsid w:val="00AC1144"/>
    <w:rsid w:val="00AC1581"/>
    <w:rsid w:val="00AC19FB"/>
    <w:rsid w:val="00AC27B7"/>
    <w:rsid w:val="00AC2C94"/>
    <w:rsid w:val="00AC2E64"/>
    <w:rsid w:val="00AC5D73"/>
    <w:rsid w:val="00AC61A4"/>
    <w:rsid w:val="00AC6428"/>
    <w:rsid w:val="00AC6F7C"/>
    <w:rsid w:val="00AC7405"/>
    <w:rsid w:val="00AD192D"/>
    <w:rsid w:val="00AD1FD8"/>
    <w:rsid w:val="00AD32A3"/>
    <w:rsid w:val="00AD3891"/>
    <w:rsid w:val="00AD4F50"/>
    <w:rsid w:val="00AD7839"/>
    <w:rsid w:val="00AD7A6F"/>
    <w:rsid w:val="00AE066A"/>
    <w:rsid w:val="00AE06E5"/>
    <w:rsid w:val="00AE0792"/>
    <w:rsid w:val="00AE0CBE"/>
    <w:rsid w:val="00AE0F54"/>
    <w:rsid w:val="00AE3313"/>
    <w:rsid w:val="00AE4145"/>
    <w:rsid w:val="00AE4FC9"/>
    <w:rsid w:val="00AE762E"/>
    <w:rsid w:val="00AE7E6D"/>
    <w:rsid w:val="00AF09B1"/>
    <w:rsid w:val="00AF1D28"/>
    <w:rsid w:val="00AF218C"/>
    <w:rsid w:val="00AF22E4"/>
    <w:rsid w:val="00AF416C"/>
    <w:rsid w:val="00AF5F68"/>
    <w:rsid w:val="00AF6021"/>
    <w:rsid w:val="00AF7467"/>
    <w:rsid w:val="00B00A77"/>
    <w:rsid w:val="00B00E77"/>
    <w:rsid w:val="00B00F8B"/>
    <w:rsid w:val="00B01165"/>
    <w:rsid w:val="00B020D0"/>
    <w:rsid w:val="00B029F5"/>
    <w:rsid w:val="00B02AAE"/>
    <w:rsid w:val="00B03C71"/>
    <w:rsid w:val="00B05142"/>
    <w:rsid w:val="00B10DFB"/>
    <w:rsid w:val="00B113EF"/>
    <w:rsid w:val="00B11D14"/>
    <w:rsid w:val="00B14DB3"/>
    <w:rsid w:val="00B15774"/>
    <w:rsid w:val="00B2081E"/>
    <w:rsid w:val="00B20EB5"/>
    <w:rsid w:val="00B213D6"/>
    <w:rsid w:val="00B23F74"/>
    <w:rsid w:val="00B24E90"/>
    <w:rsid w:val="00B266A7"/>
    <w:rsid w:val="00B26710"/>
    <w:rsid w:val="00B31138"/>
    <w:rsid w:val="00B31858"/>
    <w:rsid w:val="00B32AC9"/>
    <w:rsid w:val="00B34893"/>
    <w:rsid w:val="00B35049"/>
    <w:rsid w:val="00B358DC"/>
    <w:rsid w:val="00B35C24"/>
    <w:rsid w:val="00B36F5A"/>
    <w:rsid w:val="00B37106"/>
    <w:rsid w:val="00B379C7"/>
    <w:rsid w:val="00B37C0D"/>
    <w:rsid w:val="00B4003C"/>
    <w:rsid w:val="00B40A7C"/>
    <w:rsid w:val="00B40C21"/>
    <w:rsid w:val="00B40F40"/>
    <w:rsid w:val="00B439BB"/>
    <w:rsid w:val="00B44F8C"/>
    <w:rsid w:val="00B5148D"/>
    <w:rsid w:val="00B53764"/>
    <w:rsid w:val="00B550CF"/>
    <w:rsid w:val="00B55DFE"/>
    <w:rsid w:val="00B5660F"/>
    <w:rsid w:val="00B56B8A"/>
    <w:rsid w:val="00B573B1"/>
    <w:rsid w:val="00B60A56"/>
    <w:rsid w:val="00B60AD7"/>
    <w:rsid w:val="00B632BB"/>
    <w:rsid w:val="00B63951"/>
    <w:rsid w:val="00B63E62"/>
    <w:rsid w:val="00B64CDD"/>
    <w:rsid w:val="00B65FEE"/>
    <w:rsid w:val="00B66944"/>
    <w:rsid w:val="00B66E62"/>
    <w:rsid w:val="00B70100"/>
    <w:rsid w:val="00B723A9"/>
    <w:rsid w:val="00B73BEC"/>
    <w:rsid w:val="00B74179"/>
    <w:rsid w:val="00B750D4"/>
    <w:rsid w:val="00B75236"/>
    <w:rsid w:val="00B753A6"/>
    <w:rsid w:val="00B758C9"/>
    <w:rsid w:val="00B76E6B"/>
    <w:rsid w:val="00B76EDA"/>
    <w:rsid w:val="00B8195E"/>
    <w:rsid w:val="00B82C0F"/>
    <w:rsid w:val="00B85A74"/>
    <w:rsid w:val="00B8692E"/>
    <w:rsid w:val="00B903E5"/>
    <w:rsid w:val="00B90960"/>
    <w:rsid w:val="00B925C0"/>
    <w:rsid w:val="00B9326A"/>
    <w:rsid w:val="00B935A2"/>
    <w:rsid w:val="00B95E21"/>
    <w:rsid w:val="00B97EFB"/>
    <w:rsid w:val="00BA06B6"/>
    <w:rsid w:val="00BA0B0D"/>
    <w:rsid w:val="00BA39BF"/>
    <w:rsid w:val="00BA405D"/>
    <w:rsid w:val="00BA48D4"/>
    <w:rsid w:val="00BA6684"/>
    <w:rsid w:val="00BB10B1"/>
    <w:rsid w:val="00BB1A44"/>
    <w:rsid w:val="00BB2149"/>
    <w:rsid w:val="00BB299E"/>
    <w:rsid w:val="00BB5A44"/>
    <w:rsid w:val="00BB7E3E"/>
    <w:rsid w:val="00BC1AF5"/>
    <w:rsid w:val="00BC208A"/>
    <w:rsid w:val="00BC2615"/>
    <w:rsid w:val="00BC420F"/>
    <w:rsid w:val="00BC472E"/>
    <w:rsid w:val="00BC60F0"/>
    <w:rsid w:val="00BD0305"/>
    <w:rsid w:val="00BD1071"/>
    <w:rsid w:val="00BD1BC7"/>
    <w:rsid w:val="00BD4321"/>
    <w:rsid w:val="00BD4C9B"/>
    <w:rsid w:val="00BD5A9D"/>
    <w:rsid w:val="00BD6B46"/>
    <w:rsid w:val="00BD714C"/>
    <w:rsid w:val="00BD79C8"/>
    <w:rsid w:val="00BE0C02"/>
    <w:rsid w:val="00BE4044"/>
    <w:rsid w:val="00BE40C9"/>
    <w:rsid w:val="00BE44C3"/>
    <w:rsid w:val="00BF01E5"/>
    <w:rsid w:val="00BF05D7"/>
    <w:rsid w:val="00BF2D03"/>
    <w:rsid w:val="00BF440A"/>
    <w:rsid w:val="00BF65FA"/>
    <w:rsid w:val="00BF67D3"/>
    <w:rsid w:val="00BF6D57"/>
    <w:rsid w:val="00BF76B5"/>
    <w:rsid w:val="00C0181E"/>
    <w:rsid w:val="00C01BF2"/>
    <w:rsid w:val="00C01F06"/>
    <w:rsid w:val="00C03610"/>
    <w:rsid w:val="00C03EDD"/>
    <w:rsid w:val="00C0467F"/>
    <w:rsid w:val="00C06023"/>
    <w:rsid w:val="00C06166"/>
    <w:rsid w:val="00C124F0"/>
    <w:rsid w:val="00C15A8A"/>
    <w:rsid w:val="00C17CFA"/>
    <w:rsid w:val="00C20E0B"/>
    <w:rsid w:val="00C245EB"/>
    <w:rsid w:val="00C24AC5"/>
    <w:rsid w:val="00C24C05"/>
    <w:rsid w:val="00C24EAE"/>
    <w:rsid w:val="00C25653"/>
    <w:rsid w:val="00C27598"/>
    <w:rsid w:val="00C31CC1"/>
    <w:rsid w:val="00C342C8"/>
    <w:rsid w:val="00C37C97"/>
    <w:rsid w:val="00C40D13"/>
    <w:rsid w:val="00C4119B"/>
    <w:rsid w:val="00C4145E"/>
    <w:rsid w:val="00C44847"/>
    <w:rsid w:val="00C44CCA"/>
    <w:rsid w:val="00C45573"/>
    <w:rsid w:val="00C469B0"/>
    <w:rsid w:val="00C471D9"/>
    <w:rsid w:val="00C506B2"/>
    <w:rsid w:val="00C52B9E"/>
    <w:rsid w:val="00C547BC"/>
    <w:rsid w:val="00C6237C"/>
    <w:rsid w:val="00C6260D"/>
    <w:rsid w:val="00C63B65"/>
    <w:rsid w:val="00C64243"/>
    <w:rsid w:val="00C64F3B"/>
    <w:rsid w:val="00C65C08"/>
    <w:rsid w:val="00C670AB"/>
    <w:rsid w:val="00C67D70"/>
    <w:rsid w:val="00C70B78"/>
    <w:rsid w:val="00C71E84"/>
    <w:rsid w:val="00C71F0A"/>
    <w:rsid w:val="00C73035"/>
    <w:rsid w:val="00C7325F"/>
    <w:rsid w:val="00C73450"/>
    <w:rsid w:val="00C73865"/>
    <w:rsid w:val="00C748A9"/>
    <w:rsid w:val="00C74D4D"/>
    <w:rsid w:val="00C751FA"/>
    <w:rsid w:val="00C7533D"/>
    <w:rsid w:val="00C771A1"/>
    <w:rsid w:val="00C808B7"/>
    <w:rsid w:val="00C811F6"/>
    <w:rsid w:val="00C8120F"/>
    <w:rsid w:val="00C829EF"/>
    <w:rsid w:val="00C82C96"/>
    <w:rsid w:val="00C84639"/>
    <w:rsid w:val="00C865E4"/>
    <w:rsid w:val="00C87054"/>
    <w:rsid w:val="00C8767D"/>
    <w:rsid w:val="00C91DFB"/>
    <w:rsid w:val="00C91E1E"/>
    <w:rsid w:val="00C9309D"/>
    <w:rsid w:val="00C93CC0"/>
    <w:rsid w:val="00C942D3"/>
    <w:rsid w:val="00C95C48"/>
    <w:rsid w:val="00C961C7"/>
    <w:rsid w:val="00CA01DF"/>
    <w:rsid w:val="00CA05B7"/>
    <w:rsid w:val="00CA1800"/>
    <w:rsid w:val="00CA1B5B"/>
    <w:rsid w:val="00CA2ABF"/>
    <w:rsid w:val="00CA3D1E"/>
    <w:rsid w:val="00CA4A50"/>
    <w:rsid w:val="00CB1A0F"/>
    <w:rsid w:val="00CB2D03"/>
    <w:rsid w:val="00CB2DEC"/>
    <w:rsid w:val="00CB45A1"/>
    <w:rsid w:val="00CB5B9E"/>
    <w:rsid w:val="00CB6D86"/>
    <w:rsid w:val="00CB722A"/>
    <w:rsid w:val="00CC0CDC"/>
    <w:rsid w:val="00CC1823"/>
    <w:rsid w:val="00CC2333"/>
    <w:rsid w:val="00CC24F0"/>
    <w:rsid w:val="00CC630B"/>
    <w:rsid w:val="00CC7A6B"/>
    <w:rsid w:val="00CC7FB0"/>
    <w:rsid w:val="00CD0651"/>
    <w:rsid w:val="00CD06C8"/>
    <w:rsid w:val="00CD196A"/>
    <w:rsid w:val="00CD77FF"/>
    <w:rsid w:val="00CD7B6E"/>
    <w:rsid w:val="00CD7F4F"/>
    <w:rsid w:val="00CE0ABC"/>
    <w:rsid w:val="00CE0EF4"/>
    <w:rsid w:val="00CE3001"/>
    <w:rsid w:val="00CE3F06"/>
    <w:rsid w:val="00CE5102"/>
    <w:rsid w:val="00CE641E"/>
    <w:rsid w:val="00CE7A3E"/>
    <w:rsid w:val="00CE7ED2"/>
    <w:rsid w:val="00CF04B0"/>
    <w:rsid w:val="00CF04DA"/>
    <w:rsid w:val="00CF0722"/>
    <w:rsid w:val="00CF077E"/>
    <w:rsid w:val="00CF1662"/>
    <w:rsid w:val="00CF1D82"/>
    <w:rsid w:val="00CF2AC6"/>
    <w:rsid w:val="00CF504C"/>
    <w:rsid w:val="00CF579B"/>
    <w:rsid w:val="00D0012F"/>
    <w:rsid w:val="00D0127D"/>
    <w:rsid w:val="00D01963"/>
    <w:rsid w:val="00D01B7B"/>
    <w:rsid w:val="00D02924"/>
    <w:rsid w:val="00D03906"/>
    <w:rsid w:val="00D03932"/>
    <w:rsid w:val="00D04478"/>
    <w:rsid w:val="00D047F7"/>
    <w:rsid w:val="00D04EBA"/>
    <w:rsid w:val="00D05FED"/>
    <w:rsid w:val="00D065A3"/>
    <w:rsid w:val="00D076C2"/>
    <w:rsid w:val="00D10224"/>
    <w:rsid w:val="00D12252"/>
    <w:rsid w:val="00D12CC0"/>
    <w:rsid w:val="00D133CD"/>
    <w:rsid w:val="00D14202"/>
    <w:rsid w:val="00D150A3"/>
    <w:rsid w:val="00D15694"/>
    <w:rsid w:val="00D177D6"/>
    <w:rsid w:val="00D20C42"/>
    <w:rsid w:val="00D2143A"/>
    <w:rsid w:val="00D21FD1"/>
    <w:rsid w:val="00D236E5"/>
    <w:rsid w:val="00D24007"/>
    <w:rsid w:val="00D257A5"/>
    <w:rsid w:val="00D25C96"/>
    <w:rsid w:val="00D26F13"/>
    <w:rsid w:val="00D272A2"/>
    <w:rsid w:val="00D27B56"/>
    <w:rsid w:val="00D331E4"/>
    <w:rsid w:val="00D33AA8"/>
    <w:rsid w:val="00D368C0"/>
    <w:rsid w:val="00D4480A"/>
    <w:rsid w:val="00D44B42"/>
    <w:rsid w:val="00D452C0"/>
    <w:rsid w:val="00D46428"/>
    <w:rsid w:val="00D4721E"/>
    <w:rsid w:val="00D47F41"/>
    <w:rsid w:val="00D508B2"/>
    <w:rsid w:val="00D5097C"/>
    <w:rsid w:val="00D517D8"/>
    <w:rsid w:val="00D533DB"/>
    <w:rsid w:val="00D53877"/>
    <w:rsid w:val="00D55103"/>
    <w:rsid w:val="00D552EE"/>
    <w:rsid w:val="00D55A10"/>
    <w:rsid w:val="00D5641D"/>
    <w:rsid w:val="00D5668A"/>
    <w:rsid w:val="00D57B1F"/>
    <w:rsid w:val="00D61338"/>
    <w:rsid w:val="00D62DF1"/>
    <w:rsid w:val="00D63A56"/>
    <w:rsid w:val="00D64253"/>
    <w:rsid w:val="00D67646"/>
    <w:rsid w:val="00D67963"/>
    <w:rsid w:val="00D70133"/>
    <w:rsid w:val="00D7220B"/>
    <w:rsid w:val="00D72EB4"/>
    <w:rsid w:val="00D753A5"/>
    <w:rsid w:val="00D75F9F"/>
    <w:rsid w:val="00D77558"/>
    <w:rsid w:val="00D8287C"/>
    <w:rsid w:val="00D830A6"/>
    <w:rsid w:val="00D836FB"/>
    <w:rsid w:val="00D83B91"/>
    <w:rsid w:val="00D84E36"/>
    <w:rsid w:val="00D85602"/>
    <w:rsid w:val="00D857FB"/>
    <w:rsid w:val="00D85F1D"/>
    <w:rsid w:val="00D90CAA"/>
    <w:rsid w:val="00D9181C"/>
    <w:rsid w:val="00D91EC6"/>
    <w:rsid w:val="00D92055"/>
    <w:rsid w:val="00D95130"/>
    <w:rsid w:val="00D9606A"/>
    <w:rsid w:val="00D960A0"/>
    <w:rsid w:val="00DA070F"/>
    <w:rsid w:val="00DA1F68"/>
    <w:rsid w:val="00DA25BD"/>
    <w:rsid w:val="00DA3F36"/>
    <w:rsid w:val="00DA4052"/>
    <w:rsid w:val="00DA4722"/>
    <w:rsid w:val="00DA4F2B"/>
    <w:rsid w:val="00DA6582"/>
    <w:rsid w:val="00DA6AD2"/>
    <w:rsid w:val="00DA7F29"/>
    <w:rsid w:val="00DB12C1"/>
    <w:rsid w:val="00DB4F11"/>
    <w:rsid w:val="00DB4F73"/>
    <w:rsid w:val="00DB5B15"/>
    <w:rsid w:val="00DB70D5"/>
    <w:rsid w:val="00DB7FB5"/>
    <w:rsid w:val="00DC08F0"/>
    <w:rsid w:val="00DC22D3"/>
    <w:rsid w:val="00DC2D25"/>
    <w:rsid w:val="00DC3E78"/>
    <w:rsid w:val="00DC7C88"/>
    <w:rsid w:val="00DD04A5"/>
    <w:rsid w:val="00DD0583"/>
    <w:rsid w:val="00DD1D09"/>
    <w:rsid w:val="00DD1DFB"/>
    <w:rsid w:val="00DD41BE"/>
    <w:rsid w:val="00DD5571"/>
    <w:rsid w:val="00DD6932"/>
    <w:rsid w:val="00DD69D4"/>
    <w:rsid w:val="00DD762A"/>
    <w:rsid w:val="00DD777A"/>
    <w:rsid w:val="00DE2D5E"/>
    <w:rsid w:val="00DE2EAF"/>
    <w:rsid w:val="00DE5E7D"/>
    <w:rsid w:val="00DF091A"/>
    <w:rsid w:val="00DF291B"/>
    <w:rsid w:val="00DF38B7"/>
    <w:rsid w:val="00DF7DFD"/>
    <w:rsid w:val="00E008E1"/>
    <w:rsid w:val="00E014C3"/>
    <w:rsid w:val="00E01980"/>
    <w:rsid w:val="00E02289"/>
    <w:rsid w:val="00E04483"/>
    <w:rsid w:val="00E0472D"/>
    <w:rsid w:val="00E05134"/>
    <w:rsid w:val="00E05DB3"/>
    <w:rsid w:val="00E05F61"/>
    <w:rsid w:val="00E062FF"/>
    <w:rsid w:val="00E07A39"/>
    <w:rsid w:val="00E12BAD"/>
    <w:rsid w:val="00E13B97"/>
    <w:rsid w:val="00E13F5C"/>
    <w:rsid w:val="00E1595D"/>
    <w:rsid w:val="00E17265"/>
    <w:rsid w:val="00E17422"/>
    <w:rsid w:val="00E20079"/>
    <w:rsid w:val="00E20C00"/>
    <w:rsid w:val="00E217C7"/>
    <w:rsid w:val="00E21BFE"/>
    <w:rsid w:val="00E25435"/>
    <w:rsid w:val="00E25867"/>
    <w:rsid w:val="00E273C5"/>
    <w:rsid w:val="00E30028"/>
    <w:rsid w:val="00E30577"/>
    <w:rsid w:val="00E31EC0"/>
    <w:rsid w:val="00E32492"/>
    <w:rsid w:val="00E325D8"/>
    <w:rsid w:val="00E3262D"/>
    <w:rsid w:val="00E34570"/>
    <w:rsid w:val="00E34F19"/>
    <w:rsid w:val="00E35486"/>
    <w:rsid w:val="00E356F2"/>
    <w:rsid w:val="00E35E84"/>
    <w:rsid w:val="00E36129"/>
    <w:rsid w:val="00E37847"/>
    <w:rsid w:val="00E4009F"/>
    <w:rsid w:val="00E43E3D"/>
    <w:rsid w:val="00E442E4"/>
    <w:rsid w:val="00E44983"/>
    <w:rsid w:val="00E47633"/>
    <w:rsid w:val="00E5159E"/>
    <w:rsid w:val="00E52051"/>
    <w:rsid w:val="00E549F7"/>
    <w:rsid w:val="00E558EB"/>
    <w:rsid w:val="00E56EDF"/>
    <w:rsid w:val="00E573C6"/>
    <w:rsid w:val="00E632A7"/>
    <w:rsid w:val="00E643FE"/>
    <w:rsid w:val="00E6455D"/>
    <w:rsid w:val="00E648BA"/>
    <w:rsid w:val="00E67D11"/>
    <w:rsid w:val="00E67FE1"/>
    <w:rsid w:val="00E70A74"/>
    <w:rsid w:val="00E718FF"/>
    <w:rsid w:val="00E72F59"/>
    <w:rsid w:val="00E73227"/>
    <w:rsid w:val="00E73462"/>
    <w:rsid w:val="00E73B67"/>
    <w:rsid w:val="00E73BD4"/>
    <w:rsid w:val="00E76C84"/>
    <w:rsid w:val="00E7736B"/>
    <w:rsid w:val="00E777EE"/>
    <w:rsid w:val="00E77995"/>
    <w:rsid w:val="00E81157"/>
    <w:rsid w:val="00E8271B"/>
    <w:rsid w:val="00E82CAD"/>
    <w:rsid w:val="00E84559"/>
    <w:rsid w:val="00E86D17"/>
    <w:rsid w:val="00E86ECB"/>
    <w:rsid w:val="00E90DA7"/>
    <w:rsid w:val="00E93456"/>
    <w:rsid w:val="00E94F7E"/>
    <w:rsid w:val="00E970AA"/>
    <w:rsid w:val="00E97891"/>
    <w:rsid w:val="00EA11EA"/>
    <w:rsid w:val="00EA1AC9"/>
    <w:rsid w:val="00EA4325"/>
    <w:rsid w:val="00EA4EC0"/>
    <w:rsid w:val="00EA520F"/>
    <w:rsid w:val="00EA5596"/>
    <w:rsid w:val="00EA6FEF"/>
    <w:rsid w:val="00EA7377"/>
    <w:rsid w:val="00EB07E0"/>
    <w:rsid w:val="00EB1024"/>
    <w:rsid w:val="00EB27A3"/>
    <w:rsid w:val="00EB3478"/>
    <w:rsid w:val="00EB4CF3"/>
    <w:rsid w:val="00EB5AF4"/>
    <w:rsid w:val="00EB5C9B"/>
    <w:rsid w:val="00EB5DF0"/>
    <w:rsid w:val="00EB773C"/>
    <w:rsid w:val="00EC19DE"/>
    <w:rsid w:val="00EC3421"/>
    <w:rsid w:val="00EC3D4F"/>
    <w:rsid w:val="00EC489C"/>
    <w:rsid w:val="00EC5BA4"/>
    <w:rsid w:val="00ED0B15"/>
    <w:rsid w:val="00ED1C9B"/>
    <w:rsid w:val="00ED2752"/>
    <w:rsid w:val="00ED4686"/>
    <w:rsid w:val="00ED5F85"/>
    <w:rsid w:val="00EE14E6"/>
    <w:rsid w:val="00EE1953"/>
    <w:rsid w:val="00EE4856"/>
    <w:rsid w:val="00EE711C"/>
    <w:rsid w:val="00EE753E"/>
    <w:rsid w:val="00EE7979"/>
    <w:rsid w:val="00EF08FE"/>
    <w:rsid w:val="00EF0DB4"/>
    <w:rsid w:val="00EF2B98"/>
    <w:rsid w:val="00EF3FDC"/>
    <w:rsid w:val="00EF474D"/>
    <w:rsid w:val="00EF4C18"/>
    <w:rsid w:val="00EF6801"/>
    <w:rsid w:val="00EF779C"/>
    <w:rsid w:val="00F006E5"/>
    <w:rsid w:val="00F00F61"/>
    <w:rsid w:val="00F01C48"/>
    <w:rsid w:val="00F020CC"/>
    <w:rsid w:val="00F07D77"/>
    <w:rsid w:val="00F112F1"/>
    <w:rsid w:val="00F12826"/>
    <w:rsid w:val="00F12F6D"/>
    <w:rsid w:val="00F13CBC"/>
    <w:rsid w:val="00F13E72"/>
    <w:rsid w:val="00F13F67"/>
    <w:rsid w:val="00F13F6C"/>
    <w:rsid w:val="00F14E56"/>
    <w:rsid w:val="00F15446"/>
    <w:rsid w:val="00F15BD7"/>
    <w:rsid w:val="00F16737"/>
    <w:rsid w:val="00F16777"/>
    <w:rsid w:val="00F1709A"/>
    <w:rsid w:val="00F175F7"/>
    <w:rsid w:val="00F176A4"/>
    <w:rsid w:val="00F21B94"/>
    <w:rsid w:val="00F21BF9"/>
    <w:rsid w:val="00F22339"/>
    <w:rsid w:val="00F236B2"/>
    <w:rsid w:val="00F23C5C"/>
    <w:rsid w:val="00F2591C"/>
    <w:rsid w:val="00F2641A"/>
    <w:rsid w:val="00F26AF5"/>
    <w:rsid w:val="00F320A7"/>
    <w:rsid w:val="00F32A42"/>
    <w:rsid w:val="00F32CB1"/>
    <w:rsid w:val="00F340BC"/>
    <w:rsid w:val="00F36B0D"/>
    <w:rsid w:val="00F37200"/>
    <w:rsid w:val="00F3780C"/>
    <w:rsid w:val="00F37F16"/>
    <w:rsid w:val="00F415FD"/>
    <w:rsid w:val="00F41BBE"/>
    <w:rsid w:val="00F42DC8"/>
    <w:rsid w:val="00F438FF"/>
    <w:rsid w:val="00F44714"/>
    <w:rsid w:val="00F456AD"/>
    <w:rsid w:val="00F472CF"/>
    <w:rsid w:val="00F52703"/>
    <w:rsid w:val="00F538BD"/>
    <w:rsid w:val="00F53BE0"/>
    <w:rsid w:val="00F5506E"/>
    <w:rsid w:val="00F567AE"/>
    <w:rsid w:val="00F57B7A"/>
    <w:rsid w:val="00F603D5"/>
    <w:rsid w:val="00F61D65"/>
    <w:rsid w:val="00F6421E"/>
    <w:rsid w:val="00F6684B"/>
    <w:rsid w:val="00F7107E"/>
    <w:rsid w:val="00F727CF"/>
    <w:rsid w:val="00F765C9"/>
    <w:rsid w:val="00F77C2C"/>
    <w:rsid w:val="00F829A9"/>
    <w:rsid w:val="00F82F05"/>
    <w:rsid w:val="00F837EB"/>
    <w:rsid w:val="00F8382E"/>
    <w:rsid w:val="00F83A0D"/>
    <w:rsid w:val="00F83BD9"/>
    <w:rsid w:val="00F83ED4"/>
    <w:rsid w:val="00F84074"/>
    <w:rsid w:val="00F84487"/>
    <w:rsid w:val="00F848BD"/>
    <w:rsid w:val="00F85C6D"/>
    <w:rsid w:val="00F87B5A"/>
    <w:rsid w:val="00F91A43"/>
    <w:rsid w:val="00F91AEE"/>
    <w:rsid w:val="00F92D96"/>
    <w:rsid w:val="00F93D83"/>
    <w:rsid w:val="00F93F74"/>
    <w:rsid w:val="00F93FF2"/>
    <w:rsid w:val="00F9620E"/>
    <w:rsid w:val="00F96959"/>
    <w:rsid w:val="00F96FDA"/>
    <w:rsid w:val="00F971C5"/>
    <w:rsid w:val="00FA0E98"/>
    <w:rsid w:val="00FA2DE4"/>
    <w:rsid w:val="00FA3202"/>
    <w:rsid w:val="00FA4D25"/>
    <w:rsid w:val="00FA5645"/>
    <w:rsid w:val="00FA6237"/>
    <w:rsid w:val="00FA6595"/>
    <w:rsid w:val="00FA7C73"/>
    <w:rsid w:val="00FB12B2"/>
    <w:rsid w:val="00FB12DA"/>
    <w:rsid w:val="00FB1F37"/>
    <w:rsid w:val="00FB286C"/>
    <w:rsid w:val="00FB299F"/>
    <w:rsid w:val="00FB3007"/>
    <w:rsid w:val="00FB5297"/>
    <w:rsid w:val="00FB5A23"/>
    <w:rsid w:val="00FB76B0"/>
    <w:rsid w:val="00FB7779"/>
    <w:rsid w:val="00FB7D40"/>
    <w:rsid w:val="00FC00F1"/>
    <w:rsid w:val="00FC1596"/>
    <w:rsid w:val="00FC25B8"/>
    <w:rsid w:val="00FC4639"/>
    <w:rsid w:val="00FC4C70"/>
    <w:rsid w:val="00FD1A07"/>
    <w:rsid w:val="00FD1E0A"/>
    <w:rsid w:val="00FD33E3"/>
    <w:rsid w:val="00FD56DD"/>
    <w:rsid w:val="00FD64A2"/>
    <w:rsid w:val="00FD73F4"/>
    <w:rsid w:val="00FD76AB"/>
    <w:rsid w:val="00FD7957"/>
    <w:rsid w:val="00FD7E1B"/>
    <w:rsid w:val="00FE1510"/>
    <w:rsid w:val="00FE1753"/>
    <w:rsid w:val="00FE1D6E"/>
    <w:rsid w:val="00FE1F36"/>
    <w:rsid w:val="00FE2A51"/>
    <w:rsid w:val="00FE2FC8"/>
    <w:rsid w:val="00FE3BB4"/>
    <w:rsid w:val="00FE5409"/>
    <w:rsid w:val="00FE5E0A"/>
    <w:rsid w:val="00FF1039"/>
    <w:rsid w:val="00FF34A8"/>
    <w:rsid w:val="00FF48A2"/>
    <w:rsid w:val="00FF4F1E"/>
    <w:rsid w:val="00FF50B1"/>
    <w:rsid w:val="00FF681C"/>
    <w:rsid w:val="00FF7A0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55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580FDE"/>
    <w:rPr>
      <w:color w:val="0000FF"/>
      <w:u w:val="single"/>
    </w:rPr>
  </w:style>
  <w:style w:type="paragraph" w:styleId="NormalnyWeb">
    <w:name w:val="Normal (Web)"/>
    <w:basedOn w:val="Normalny"/>
    <w:uiPriority w:val="99"/>
    <w:semiHidden/>
    <w:unhideWhenUsed/>
    <w:rsid w:val="001B74AB"/>
    <w:pPr>
      <w:spacing w:before="100" w:beforeAutospacing="1" w:after="100" w:afterAutospacing="1" w:line="240" w:lineRule="auto"/>
    </w:pPr>
    <w:rPr>
      <w:rFonts w:ascii="Times New Roman" w:eastAsia="Times New Roman" w:hAnsi="Times New Roman" w:cs="Times New Roman"/>
      <w:sz w:val="24"/>
      <w:szCs w:val="24"/>
    </w:rPr>
  </w:style>
  <w:style w:type="character" w:styleId="Pogrubienie">
    <w:name w:val="Strong"/>
    <w:basedOn w:val="Domylnaczcionkaakapitu"/>
    <w:uiPriority w:val="22"/>
    <w:qFormat/>
    <w:rsid w:val="000C1FE5"/>
    <w:rPr>
      <w:b/>
      <w:bCs/>
    </w:rPr>
  </w:style>
  <w:style w:type="paragraph" w:styleId="Akapitzlist">
    <w:name w:val="List Paragraph"/>
    <w:basedOn w:val="Normalny"/>
    <w:uiPriority w:val="34"/>
    <w:qFormat/>
    <w:rsid w:val="00E970AA"/>
    <w:pPr>
      <w:ind w:left="720"/>
      <w:contextualSpacing/>
    </w:pPr>
  </w:style>
  <w:style w:type="paragraph" w:styleId="Tytu">
    <w:name w:val="Title"/>
    <w:basedOn w:val="Normalny"/>
    <w:link w:val="TytuZnak"/>
    <w:qFormat/>
    <w:rsid w:val="007D28C4"/>
    <w:pPr>
      <w:autoSpaceDE w:val="0"/>
      <w:autoSpaceDN w:val="0"/>
      <w:spacing w:after="0" w:line="240" w:lineRule="auto"/>
      <w:jc w:val="center"/>
    </w:pPr>
    <w:rPr>
      <w:rFonts w:ascii="Times New Roman" w:eastAsia="Times New Roman" w:hAnsi="Times New Roman" w:cs="Times New Roman"/>
      <w:sz w:val="28"/>
      <w:szCs w:val="28"/>
    </w:rPr>
  </w:style>
  <w:style w:type="character" w:customStyle="1" w:styleId="TytuZnak">
    <w:name w:val="Tytuł Znak"/>
    <w:basedOn w:val="Domylnaczcionkaakapitu"/>
    <w:link w:val="Tytu"/>
    <w:rsid w:val="007D28C4"/>
    <w:rPr>
      <w:rFonts w:ascii="Times New Roman" w:eastAsia="Times New Roman" w:hAnsi="Times New Roman" w:cs="Times New Roman"/>
      <w:sz w:val="28"/>
      <w:szCs w:val="28"/>
    </w:rPr>
  </w:style>
  <w:style w:type="paragraph" w:styleId="Tekstdymka">
    <w:name w:val="Balloon Text"/>
    <w:basedOn w:val="Normalny"/>
    <w:link w:val="TekstdymkaZnak"/>
    <w:uiPriority w:val="99"/>
    <w:semiHidden/>
    <w:unhideWhenUsed/>
    <w:rsid w:val="003B502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B5022"/>
    <w:rPr>
      <w:rFonts w:ascii="Tahoma" w:hAnsi="Tahoma" w:cs="Tahoma"/>
      <w:sz w:val="16"/>
      <w:szCs w:val="16"/>
    </w:rPr>
  </w:style>
  <w:style w:type="table" w:styleId="Tabela-Siatka">
    <w:name w:val="Table Grid"/>
    <w:basedOn w:val="Standardowy"/>
    <w:uiPriority w:val="59"/>
    <w:rsid w:val="007B6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A5CEF"/>
    <w:pPr>
      <w:autoSpaceDE w:val="0"/>
      <w:autoSpaceDN w:val="0"/>
      <w:adjustRightInd w:val="0"/>
      <w:spacing w:after="0" w:line="240" w:lineRule="auto"/>
    </w:pPr>
    <w:rPr>
      <w:rFonts w:ascii="Skoda Pro" w:hAnsi="Skoda Pro" w:cs="Skoda Pro"/>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580FDE"/>
    <w:rPr>
      <w:color w:val="0000FF"/>
      <w:u w:val="single"/>
    </w:rPr>
  </w:style>
  <w:style w:type="paragraph" w:styleId="NormalnyWeb">
    <w:name w:val="Normal (Web)"/>
    <w:basedOn w:val="Normalny"/>
    <w:uiPriority w:val="99"/>
    <w:semiHidden/>
    <w:unhideWhenUsed/>
    <w:rsid w:val="001B74AB"/>
    <w:pPr>
      <w:spacing w:before="100" w:beforeAutospacing="1" w:after="100" w:afterAutospacing="1" w:line="240" w:lineRule="auto"/>
    </w:pPr>
    <w:rPr>
      <w:rFonts w:ascii="Times New Roman" w:eastAsia="Times New Roman" w:hAnsi="Times New Roman" w:cs="Times New Roman"/>
      <w:sz w:val="24"/>
      <w:szCs w:val="24"/>
    </w:rPr>
  </w:style>
  <w:style w:type="character" w:styleId="Pogrubienie">
    <w:name w:val="Strong"/>
    <w:basedOn w:val="Domylnaczcionkaakapitu"/>
    <w:uiPriority w:val="22"/>
    <w:qFormat/>
    <w:rsid w:val="000C1FE5"/>
    <w:rPr>
      <w:b/>
      <w:bCs/>
    </w:rPr>
  </w:style>
  <w:style w:type="paragraph" w:styleId="Akapitzlist">
    <w:name w:val="List Paragraph"/>
    <w:basedOn w:val="Normalny"/>
    <w:uiPriority w:val="34"/>
    <w:qFormat/>
    <w:rsid w:val="00E970AA"/>
    <w:pPr>
      <w:ind w:left="720"/>
      <w:contextualSpacing/>
    </w:pPr>
  </w:style>
  <w:style w:type="paragraph" w:styleId="Tytu">
    <w:name w:val="Title"/>
    <w:basedOn w:val="Normalny"/>
    <w:link w:val="TytuZnak"/>
    <w:qFormat/>
    <w:rsid w:val="007D28C4"/>
    <w:pPr>
      <w:autoSpaceDE w:val="0"/>
      <w:autoSpaceDN w:val="0"/>
      <w:spacing w:after="0" w:line="240" w:lineRule="auto"/>
      <w:jc w:val="center"/>
    </w:pPr>
    <w:rPr>
      <w:rFonts w:ascii="Times New Roman" w:eastAsia="Times New Roman" w:hAnsi="Times New Roman" w:cs="Times New Roman"/>
      <w:sz w:val="28"/>
      <w:szCs w:val="28"/>
    </w:rPr>
  </w:style>
  <w:style w:type="character" w:customStyle="1" w:styleId="TytuZnak">
    <w:name w:val="Tytuł Znak"/>
    <w:basedOn w:val="Domylnaczcionkaakapitu"/>
    <w:link w:val="Tytu"/>
    <w:rsid w:val="007D28C4"/>
    <w:rPr>
      <w:rFonts w:ascii="Times New Roman" w:eastAsia="Times New Roman" w:hAnsi="Times New Roman" w:cs="Times New Roman"/>
      <w:sz w:val="28"/>
      <w:szCs w:val="28"/>
    </w:rPr>
  </w:style>
  <w:style w:type="paragraph" w:styleId="Tekstdymka">
    <w:name w:val="Balloon Text"/>
    <w:basedOn w:val="Normalny"/>
    <w:link w:val="TekstdymkaZnak"/>
    <w:uiPriority w:val="99"/>
    <w:semiHidden/>
    <w:unhideWhenUsed/>
    <w:rsid w:val="003B502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B5022"/>
    <w:rPr>
      <w:rFonts w:ascii="Tahoma" w:hAnsi="Tahoma" w:cs="Tahoma"/>
      <w:sz w:val="16"/>
      <w:szCs w:val="16"/>
    </w:rPr>
  </w:style>
  <w:style w:type="table" w:styleId="Tabela-Siatka">
    <w:name w:val="Table Grid"/>
    <w:basedOn w:val="Standardowy"/>
    <w:uiPriority w:val="59"/>
    <w:rsid w:val="007B6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A5CEF"/>
    <w:pPr>
      <w:autoSpaceDE w:val="0"/>
      <w:autoSpaceDN w:val="0"/>
      <w:adjustRightInd w:val="0"/>
      <w:spacing w:after="0" w:line="240" w:lineRule="auto"/>
    </w:pPr>
    <w:rPr>
      <w:rFonts w:ascii="Skoda Pro" w:hAnsi="Skoda Pro" w:cs="Skoda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250106">
      <w:bodyDiv w:val="1"/>
      <w:marLeft w:val="0"/>
      <w:marRight w:val="0"/>
      <w:marTop w:val="0"/>
      <w:marBottom w:val="0"/>
      <w:divBdr>
        <w:top w:val="none" w:sz="0" w:space="0" w:color="auto"/>
        <w:left w:val="none" w:sz="0" w:space="0" w:color="auto"/>
        <w:bottom w:val="none" w:sz="0" w:space="0" w:color="auto"/>
        <w:right w:val="none" w:sz="0" w:space="0" w:color="auto"/>
      </w:divBdr>
      <w:divsChild>
        <w:div w:id="1610812374">
          <w:marLeft w:val="0"/>
          <w:marRight w:val="0"/>
          <w:marTop w:val="0"/>
          <w:marBottom w:val="0"/>
          <w:divBdr>
            <w:top w:val="none" w:sz="0" w:space="0" w:color="auto"/>
            <w:left w:val="none" w:sz="0" w:space="0" w:color="auto"/>
            <w:bottom w:val="none" w:sz="0" w:space="0" w:color="auto"/>
            <w:right w:val="none" w:sz="0" w:space="0" w:color="auto"/>
          </w:divBdr>
        </w:div>
        <w:div w:id="743526516">
          <w:marLeft w:val="0"/>
          <w:marRight w:val="0"/>
          <w:marTop w:val="0"/>
          <w:marBottom w:val="0"/>
          <w:divBdr>
            <w:top w:val="none" w:sz="0" w:space="0" w:color="auto"/>
            <w:left w:val="none" w:sz="0" w:space="0" w:color="auto"/>
            <w:bottom w:val="none" w:sz="0" w:space="0" w:color="auto"/>
            <w:right w:val="none" w:sz="0" w:space="0" w:color="auto"/>
          </w:divBdr>
        </w:div>
      </w:divsChild>
    </w:div>
    <w:div w:id="255484262">
      <w:bodyDiv w:val="1"/>
      <w:marLeft w:val="0"/>
      <w:marRight w:val="0"/>
      <w:marTop w:val="0"/>
      <w:marBottom w:val="0"/>
      <w:divBdr>
        <w:top w:val="none" w:sz="0" w:space="0" w:color="auto"/>
        <w:left w:val="none" w:sz="0" w:space="0" w:color="auto"/>
        <w:bottom w:val="none" w:sz="0" w:space="0" w:color="auto"/>
        <w:right w:val="none" w:sz="0" w:space="0" w:color="auto"/>
      </w:divBdr>
    </w:div>
    <w:div w:id="439566488">
      <w:bodyDiv w:val="1"/>
      <w:marLeft w:val="0"/>
      <w:marRight w:val="0"/>
      <w:marTop w:val="0"/>
      <w:marBottom w:val="0"/>
      <w:divBdr>
        <w:top w:val="none" w:sz="0" w:space="0" w:color="auto"/>
        <w:left w:val="none" w:sz="0" w:space="0" w:color="auto"/>
        <w:bottom w:val="none" w:sz="0" w:space="0" w:color="auto"/>
        <w:right w:val="none" w:sz="0" w:space="0" w:color="auto"/>
      </w:divBdr>
    </w:div>
    <w:div w:id="476798456">
      <w:bodyDiv w:val="1"/>
      <w:marLeft w:val="0"/>
      <w:marRight w:val="0"/>
      <w:marTop w:val="0"/>
      <w:marBottom w:val="0"/>
      <w:divBdr>
        <w:top w:val="none" w:sz="0" w:space="0" w:color="auto"/>
        <w:left w:val="none" w:sz="0" w:space="0" w:color="auto"/>
        <w:bottom w:val="none" w:sz="0" w:space="0" w:color="auto"/>
        <w:right w:val="none" w:sz="0" w:space="0" w:color="auto"/>
      </w:divBdr>
    </w:div>
    <w:div w:id="515507798">
      <w:bodyDiv w:val="1"/>
      <w:marLeft w:val="0"/>
      <w:marRight w:val="0"/>
      <w:marTop w:val="0"/>
      <w:marBottom w:val="0"/>
      <w:divBdr>
        <w:top w:val="none" w:sz="0" w:space="0" w:color="auto"/>
        <w:left w:val="none" w:sz="0" w:space="0" w:color="auto"/>
        <w:bottom w:val="none" w:sz="0" w:space="0" w:color="auto"/>
        <w:right w:val="none" w:sz="0" w:space="0" w:color="auto"/>
      </w:divBdr>
    </w:div>
    <w:div w:id="806046199">
      <w:bodyDiv w:val="1"/>
      <w:marLeft w:val="0"/>
      <w:marRight w:val="0"/>
      <w:marTop w:val="0"/>
      <w:marBottom w:val="0"/>
      <w:divBdr>
        <w:top w:val="none" w:sz="0" w:space="0" w:color="auto"/>
        <w:left w:val="none" w:sz="0" w:space="0" w:color="auto"/>
        <w:bottom w:val="none" w:sz="0" w:space="0" w:color="auto"/>
        <w:right w:val="none" w:sz="0" w:space="0" w:color="auto"/>
      </w:divBdr>
    </w:div>
    <w:div w:id="906186804">
      <w:bodyDiv w:val="1"/>
      <w:marLeft w:val="0"/>
      <w:marRight w:val="0"/>
      <w:marTop w:val="0"/>
      <w:marBottom w:val="0"/>
      <w:divBdr>
        <w:top w:val="none" w:sz="0" w:space="0" w:color="auto"/>
        <w:left w:val="none" w:sz="0" w:space="0" w:color="auto"/>
        <w:bottom w:val="none" w:sz="0" w:space="0" w:color="auto"/>
        <w:right w:val="none" w:sz="0" w:space="0" w:color="auto"/>
      </w:divBdr>
    </w:div>
    <w:div w:id="917713651">
      <w:bodyDiv w:val="1"/>
      <w:marLeft w:val="0"/>
      <w:marRight w:val="0"/>
      <w:marTop w:val="0"/>
      <w:marBottom w:val="0"/>
      <w:divBdr>
        <w:top w:val="none" w:sz="0" w:space="0" w:color="auto"/>
        <w:left w:val="none" w:sz="0" w:space="0" w:color="auto"/>
        <w:bottom w:val="none" w:sz="0" w:space="0" w:color="auto"/>
        <w:right w:val="none" w:sz="0" w:space="0" w:color="auto"/>
      </w:divBdr>
    </w:div>
    <w:div w:id="1223757436">
      <w:bodyDiv w:val="1"/>
      <w:marLeft w:val="0"/>
      <w:marRight w:val="0"/>
      <w:marTop w:val="0"/>
      <w:marBottom w:val="0"/>
      <w:divBdr>
        <w:top w:val="none" w:sz="0" w:space="0" w:color="auto"/>
        <w:left w:val="none" w:sz="0" w:space="0" w:color="auto"/>
        <w:bottom w:val="none" w:sz="0" w:space="0" w:color="auto"/>
        <w:right w:val="none" w:sz="0" w:space="0" w:color="auto"/>
      </w:divBdr>
    </w:div>
    <w:div w:id="1227688635">
      <w:bodyDiv w:val="1"/>
      <w:marLeft w:val="0"/>
      <w:marRight w:val="0"/>
      <w:marTop w:val="0"/>
      <w:marBottom w:val="0"/>
      <w:divBdr>
        <w:top w:val="none" w:sz="0" w:space="0" w:color="auto"/>
        <w:left w:val="none" w:sz="0" w:space="0" w:color="auto"/>
        <w:bottom w:val="none" w:sz="0" w:space="0" w:color="auto"/>
        <w:right w:val="none" w:sz="0" w:space="0" w:color="auto"/>
      </w:divBdr>
    </w:div>
    <w:div w:id="1377924838">
      <w:bodyDiv w:val="1"/>
      <w:marLeft w:val="0"/>
      <w:marRight w:val="0"/>
      <w:marTop w:val="0"/>
      <w:marBottom w:val="0"/>
      <w:divBdr>
        <w:top w:val="none" w:sz="0" w:space="0" w:color="auto"/>
        <w:left w:val="none" w:sz="0" w:space="0" w:color="auto"/>
        <w:bottom w:val="none" w:sz="0" w:space="0" w:color="auto"/>
        <w:right w:val="none" w:sz="0" w:space="0" w:color="auto"/>
      </w:divBdr>
    </w:div>
    <w:div w:id="1421368992">
      <w:bodyDiv w:val="1"/>
      <w:marLeft w:val="0"/>
      <w:marRight w:val="0"/>
      <w:marTop w:val="0"/>
      <w:marBottom w:val="0"/>
      <w:divBdr>
        <w:top w:val="none" w:sz="0" w:space="0" w:color="auto"/>
        <w:left w:val="none" w:sz="0" w:space="0" w:color="auto"/>
        <w:bottom w:val="none" w:sz="0" w:space="0" w:color="auto"/>
        <w:right w:val="none" w:sz="0" w:space="0" w:color="auto"/>
      </w:divBdr>
    </w:div>
    <w:div w:id="1492286573">
      <w:bodyDiv w:val="1"/>
      <w:marLeft w:val="0"/>
      <w:marRight w:val="0"/>
      <w:marTop w:val="0"/>
      <w:marBottom w:val="0"/>
      <w:divBdr>
        <w:top w:val="none" w:sz="0" w:space="0" w:color="auto"/>
        <w:left w:val="none" w:sz="0" w:space="0" w:color="auto"/>
        <w:bottom w:val="none" w:sz="0" w:space="0" w:color="auto"/>
        <w:right w:val="none" w:sz="0" w:space="0" w:color="auto"/>
      </w:divBdr>
    </w:div>
    <w:div w:id="1573736100">
      <w:bodyDiv w:val="1"/>
      <w:marLeft w:val="0"/>
      <w:marRight w:val="0"/>
      <w:marTop w:val="0"/>
      <w:marBottom w:val="0"/>
      <w:divBdr>
        <w:top w:val="none" w:sz="0" w:space="0" w:color="auto"/>
        <w:left w:val="none" w:sz="0" w:space="0" w:color="auto"/>
        <w:bottom w:val="none" w:sz="0" w:space="0" w:color="auto"/>
        <w:right w:val="none" w:sz="0" w:space="0" w:color="auto"/>
      </w:divBdr>
    </w:div>
    <w:div w:id="1602029184">
      <w:bodyDiv w:val="1"/>
      <w:marLeft w:val="0"/>
      <w:marRight w:val="0"/>
      <w:marTop w:val="0"/>
      <w:marBottom w:val="0"/>
      <w:divBdr>
        <w:top w:val="none" w:sz="0" w:space="0" w:color="auto"/>
        <w:left w:val="none" w:sz="0" w:space="0" w:color="auto"/>
        <w:bottom w:val="none" w:sz="0" w:space="0" w:color="auto"/>
        <w:right w:val="none" w:sz="0" w:space="0" w:color="auto"/>
      </w:divBdr>
    </w:div>
    <w:div w:id="1678539642">
      <w:bodyDiv w:val="1"/>
      <w:marLeft w:val="0"/>
      <w:marRight w:val="0"/>
      <w:marTop w:val="0"/>
      <w:marBottom w:val="0"/>
      <w:divBdr>
        <w:top w:val="none" w:sz="0" w:space="0" w:color="auto"/>
        <w:left w:val="none" w:sz="0" w:space="0" w:color="auto"/>
        <w:bottom w:val="none" w:sz="0" w:space="0" w:color="auto"/>
        <w:right w:val="none" w:sz="0" w:space="0" w:color="auto"/>
      </w:divBdr>
    </w:div>
    <w:div w:id="1695114054">
      <w:bodyDiv w:val="1"/>
      <w:marLeft w:val="0"/>
      <w:marRight w:val="0"/>
      <w:marTop w:val="0"/>
      <w:marBottom w:val="0"/>
      <w:divBdr>
        <w:top w:val="none" w:sz="0" w:space="0" w:color="auto"/>
        <w:left w:val="none" w:sz="0" w:space="0" w:color="auto"/>
        <w:bottom w:val="none" w:sz="0" w:space="0" w:color="auto"/>
        <w:right w:val="none" w:sz="0" w:space="0" w:color="auto"/>
      </w:divBdr>
    </w:div>
    <w:div w:id="1700624117">
      <w:bodyDiv w:val="1"/>
      <w:marLeft w:val="0"/>
      <w:marRight w:val="0"/>
      <w:marTop w:val="0"/>
      <w:marBottom w:val="0"/>
      <w:divBdr>
        <w:top w:val="none" w:sz="0" w:space="0" w:color="auto"/>
        <w:left w:val="none" w:sz="0" w:space="0" w:color="auto"/>
        <w:bottom w:val="none" w:sz="0" w:space="0" w:color="auto"/>
        <w:right w:val="none" w:sz="0" w:space="0" w:color="auto"/>
      </w:divBdr>
    </w:div>
    <w:div w:id="1737170148">
      <w:bodyDiv w:val="1"/>
      <w:marLeft w:val="0"/>
      <w:marRight w:val="0"/>
      <w:marTop w:val="0"/>
      <w:marBottom w:val="0"/>
      <w:divBdr>
        <w:top w:val="none" w:sz="0" w:space="0" w:color="auto"/>
        <w:left w:val="none" w:sz="0" w:space="0" w:color="auto"/>
        <w:bottom w:val="none" w:sz="0" w:space="0" w:color="auto"/>
        <w:right w:val="none" w:sz="0" w:space="0" w:color="auto"/>
      </w:divBdr>
    </w:div>
    <w:div w:id="1803961889">
      <w:bodyDiv w:val="1"/>
      <w:marLeft w:val="0"/>
      <w:marRight w:val="0"/>
      <w:marTop w:val="0"/>
      <w:marBottom w:val="0"/>
      <w:divBdr>
        <w:top w:val="none" w:sz="0" w:space="0" w:color="auto"/>
        <w:left w:val="none" w:sz="0" w:space="0" w:color="auto"/>
        <w:bottom w:val="none" w:sz="0" w:space="0" w:color="auto"/>
        <w:right w:val="none" w:sz="0" w:space="0" w:color="auto"/>
      </w:divBdr>
    </w:div>
    <w:div w:id="1829710215">
      <w:bodyDiv w:val="1"/>
      <w:marLeft w:val="0"/>
      <w:marRight w:val="0"/>
      <w:marTop w:val="0"/>
      <w:marBottom w:val="0"/>
      <w:divBdr>
        <w:top w:val="none" w:sz="0" w:space="0" w:color="auto"/>
        <w:left w:val="none" w:sz="0" w:space="0" w:color="auto"/>
        <w:bottom w:val="none" w:sz="0" w:space="0" w:color="auto"/>
        <w:right w:val="none" w:sz="0" w:space="0" w:color="auto"/>
      </w:divBdr>
    </w:div>
    <w:div w:id="1872498315">
      <w:bodyDiv w:val="1"/>
      <w:marLeft w:val="0"/>
      <w:marRight w:val="0"/>
      <w:marTop w:val="0"/>
      <w:marBottom w:val="0"/>
      <w:divBdr>
        <w:top w:val="none" w:sz="0" w:space="0" w:color="auto"/>
        <w:left w:val="none" w:sz="0" w:space="0" w:color="auto"/>
        <w:bottom w:val="none" w:sz="0" w:space="0" w:color="auto"/>
        <w:right w:val="none" w:sz="0" w:space="0" w:color="auto"/>
      </w:divBdr>
    </w:div>
    <w:div w:id="1964266882">
      <w:bodyDiv w:val="1"/>
      <w:marLeft w:val="0"/>
      <w:marRight w:val="0"/>
      <w:marTop w:val="0"/>
      <w:marBottom w:val="0"/>
      <w:divBdr>
        <w:top w:val="none" w:sz="0" w:space="0" w:color="auto"/>
        <w:left w:val="none" w:sz="0" w:space="0" w:color="auto"/>
        <w:bottom w:val="none" w:sz="0" w:space="0" w:color="auto"/>
        <w:right w:val="none" w:sz="0" w:space="0" w:color="auto"/>
      </w:divBdr>
    </w:div>
    <w:div w:id="2038581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9CBF9447A02C043A12D3B7AFDCBD911" ma:contentTypeVersion="0" ma:contentTypeDescription="Utwórz nowy dokument." ma:contentTypeScope="" ma:versionID="fc6996f894405b8bf64092cffc98ed83">
  <xsd:schema xmlns:xsd="http://www.w3.org/2001/XMLSchema" xmlns:xs="http://www.w3.org/2001/XMLSchema" xmlns:p="http://schemas.microsoft.com/office/2006/metadata/properties" targetNamespace="http://schemas.microsoft.com/office/2006/metadata/properties" ma:root="true" ma:fieldsID="b2fdb080088ddf1bdd98b8e55b33ddc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FCBA4A-C3E1-41BF-B58B-4CE7B495C9FF}">
  <ds:schemaRefs>
    <ds:schemaRef ds:uri="http://schemas.microsoft.com/office/2006/documentManagement/types"/>
    <ds:schemaRef ds:uri="http://schemas.microsoft.com/office/2006/metadata/properties"/>
    <ds:schemaRef ds:uri="http://purl.org/dc/elements/1.1/"/>
    <ds:schemaRef ds:uri="http://purl.org/dc/dcmitype/"/>
    <ds:schemaRef ds:uri="http://schemas.openxmlformats.org/package/2006/metadata/core-properties"/>
    <ds:schemaRef ds:uri="http://www.w3.org/XML/1998/namespace"/>
    <ds:schemaRef ds:uri="http://purl.org/dc/terms/"/>
    <ds:schemaRef ds:uri="http://schemas.microsoft.com/office/infopath/2007/PartnerControls"/>
  </ds:schemaRefs>
</ds:datastoreItem>
</file>

<file path=customXml/itemProps2.xml><?xml version="1.0" encoding="utf-8"?>
<ds:datastoreItem xmlns:ds="http://schemas.openxmlformats.org/officeDocument/2006/customXml" ds:itemID="{E3FEF1C8-51A0-49FA-A526-106E6DD291E2}">
  <ds:schemaRefs>
    <ds:schemaRef ds:uri="http://schemas.microsoft.com/sharepoint/v3/contenttype/forms"/>
  </ds:schemaRefs>
</ds:datastoreItem>
</file>

<file path=customXml/itemProps3.xml><?xml version="1.0" encoding="utf-8"?>
<ds:datastoreItem xmlns:ds="http://schemas.openxmlformats.org/officeDocument/2006/customXml" ds:itemID="{25FDEE38-A3D8-466B-8CD1-7C02A97150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6E70E2D-3290-4D5C-A04D-8DE08B567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2060</Words>
  <Characters>12364</Characters>
  <Application>Microsoft Office Word</Application>
  <DocSecurity>0</DocSecurity>
  <Lines>103</Lines>
  <Paragraphs>28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14396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Monika Pietrzak</cp:lastModifiedBy>
  <cp:revision>2</cp:revision>
  <cp:lastPrinted>2018-08-24T10:46:00Z</cp:lastPrinted>
  <dcterms:created xsi:type="dcterms:W3CDTF">2018-11-26T08:19:00Z</dcterms:created>
  <dcterms:modified xsi:type="dcterms:W3CDTF">2018-11-26T08:19:00Z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0x010100A9CBF9447A02C043A12D3B7AFDCBD911</vt:lpwstr>
  </property>
</Properties>
</file>